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EB6277" w14:textId="77777777" w:rsidR="001D415D" w:rsidRDefault="00000000">
      <w:pPr>
        <w:pStyle w:val="Title"/>
      </w:pPr>
      <w:r>
        <w:rPr>
          <w:sz w:val="36"/>
          <w:szCs w:val="36"/>
        </w:rPr>
        <w:t>AGENDA</w:t>
      </w:r>
    </w:p>
    <w:p w14:paraId="412D66BE" w14:textId="77777777" w:rsidR="001D415D" w:rsidRDefault="00000000">
      <w:pPr>
        <w:pStyle w:val="Heading1"/>
      </w:pPr>
      <w:r>
        <w:t>Meeting Title</w:t>
      </w:r>
    </w:p>
    <w:p w14:paraId="05CB5600" w14:textId="77777777" w:rsidR="001D415D" w:rsidRDefault="00000000">
      <w:pPr>
        <w:pStyle w:val="Heading2"/>
        <w:spacing w:after="0"/>
      </w:pPr>
      <w:r>
        <w:t>Date</w:t>
      </w:r>
    </w:p>
    <w:p w14:paraId="64AF02B5" w14:textId="77777777" w:rsidR="001D415D" w:rsidRDefault="00000000">
      <w:pPr>
        <w:pStyle w:val="Heading2"/>
        <w:spacing w:before="0"/>
      </w:pPr>
      <w:r>
        <w:t>Start Time – End Time</w:t>
      </w:r>
    </w:p>
    <w:p w14:paraId="2907C940" w14:textId="77777777" w:rsidR="001D415D" w:rsidRDefault="00000000">
      <w:r>
        <w:t>Meeting called by Facilitator Name</w:t>
      </w:r>
    </w:p>
    <w:tbl>
      <w:tblPr>
        <w:tblStyle w:val="a"/>
        <w:tblW w:w="100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05"/>
        <w:gridCol w:w="8175"/>
      </w:tblGrid>
      <w:tr w:rsidR="001D415D" w14:paraId="0711082C" w14:textId="77777777">
        <w:trPr>
          <w:trHeight w:val="465"/>
        </w:trPr>
        <w:tc>
          <w:tcPr>
            <w:tcW w:w="19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C05A84" w14:textId="77777777" w:rsidR="001D415D" w:rsidRDefault="00000000">
            <w:pPr>
              <w:widowControl w:val="0"/>
              <w:spacing w:before="0" w:after="0" w:line="240" w:lineRule="auto"/>
              <w:ind w:left="-90"/>
              <w:rPr>
                <w:b/>
              </w:rPr>
            </w:pPr>
            <w:r>
              <w:rPr>
                <w:b/>
              </w:rPr>
              <w:t>Attendees:</w:t>
            </w:r>
          </w:p>
        </w:tc>
        <w:tc>
          <w:tcPr>
            <w:tcW w:w="81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D519F" w14:textId="77777777" w:rsidR="001D415D" w:rsidRDefault="00000000">
            <w:pPr>
              <w:widowControl w:val="0"/>
              <w:spacing w:before="0" w:after="0" w:line="240" w:lineRule="auto"/>
              <w:ind w:left="-90"/>
            </w:pPr>
            <w:r>
              <w:t>Attendee Names</w:t>
            </w:r>
          </w:p>
        </w:tc>
      </w:tr>
      <w:tr w:rsidR="001D415D" w14:paraId="4FE3FEBA" w14:textId="77777777">
        <w:trPr>
          <w:trHeight w:val="270"/>
        </w:trPr>
        <w:tc>
          <w:tcPr>
            <w:tcW w:w="19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3376F" w14:textId="77777777" w:rsidR="001D415D" w:rsidRDefault="00000000">
            <w:pPr>
              <w:widowControl w:val="0"/>
              <w:spacing w:before="0" w:after="0" w:line="240" w:lineRule="auto"/>
              <w:ind w:left="-90"/>
              <w:rPr>
                <w:b/>
              </w:rPr>
            </w:pPr>
            <w:r>
              <w:rPr>
                <w:b/>
              </w:rPr>
              <w:t>Please read:</w:t>
            </w:r>
          </w:p>
        </w:tc>
        <w:tc>
          <w:tcPr>
            <w:tcW w:w="81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260AF" w14:textId="77777777" w:rsidR="001D415D" w:rsidRDefault="00000000">
            <w:pPr>
              <w:widowControl w:val="0"/>
              <w:spacing w:before="0" w:after="0" w:line="240" w:lineRule="auto"/>
              <w:ind w:left="-90"/>
            </w:pPr>
            <w:r>
              <w:t>Reading List</w:t>
            </w:r>
          </w:p>
        </w:tc>
      </w:tr>
      <w:tr w:rsidR="001D415D" w14:paraId="062D1B4B" w14:textId="77777777">
        <w:trPr>
          <w:trHeight w:val="315"/>
        </w:trPr>
        <w:tc>
          <w:tcPr>
            <w:tcW w:w="19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007A6" w14:textId="77777777" w:rsidR="001D415D" w:rsidRDefault="00000000">
            <w:pPr>
              <w:widowControl w:val="0"/>
              <w:spacing w:before="0" w:after="0" w:line="240" w:lineRule="auto"/>
              <w:ind w:left="-90"/>
              <w:rPr>
                <w:b/>
              </w:rPr>
            </w:pPr>
            <w:r>
              <w:rPr>
                <w:b/>
              </w:rPr>
              <w:t>Please bring:</w:t>
            </w:r>
          </w:p>
        </w:tc>
        <w:tc>
          <w:tcPr>
            <w:tcW w:w="81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26298" w14:textId="77777777" w:rsidR="001D415D" w:rsidRDefault="00000000">
            <w:pPr>
              <w:widowControl w:val="0"/>
              <w:spacing w:before="0" w:after="0" w:line="240" w:lineRule="auto"/>
              <w:ind w:left="-90"/>
            </w:pPr>
            <w:r>
              <w:t>Supply List</w:t>
            </w:r>
          </w:p>
        </w:tc>
      </w:tr>
    </w:tbl>
    <w:p w14:paraId="0B7CB6F5" w14:textId="77777777" w:rsidR="001D415D" w:rsidRDefault="001D415D">
      <w:pPr>
        <w:widowControl w:val="0"/>
        <w:spacing w:before="0" w:after="0"/>
      </w:pPr>
    </w:p>
    <w:tbl>
      <w:tblPr>
        <w:tblStyle w:val="a0"/>
        <w:tblW w:w="10181" w:type="dxa"/>
        <w:tblInd w:w="-23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43"/>
        <w:gridCol w:w="5122"/>
        <w:gridCol w:w="2316"/>
      </w:tblGrid>
      <w:tr w:rsidR="001D415D" w14:paraId="4EA6BB38" w14:textId="77777777">
        <w:tc>
          <w:tcPr>
            <w:tcW w:w="2743" w:type="dxa"/>
            <w:tcBorders>
              <w:top w:val="single" w:sz="8" w:space="0" w:color="CCCCCC"/>
              <w:left w:val="single" w:sz="24" w:space="0" w:color="FFFFFF"/>
              <w:bottom w:val="single" w:sz="8" w:space="0" w:color="CCCCCC"/>
              <w:right w:val="single" w:sz="6" w:space="0" w:color="FFFFFF"/>
            </w:tcBorders>
            <w:tcMar>
              <w:top w:w="144" w:type="dxa"/>
              <w:left w:w="115" w:type="dxa"/>
              <w:bottom w:w="144" w:type="dxa"/>
              <w:right w:w="115" w:type="dxa"/>
            </w:tcMar>
          </w:tcPr>
          <w:p w14:paraId="4A839D02" w14:textId="77777777" w:rsidR="001D415D" w:rsidRDefault="00000000">
            <w:pPr>
              <w:pStyle w:val="Heading2"/>
              <w:outlineLvl w:val="1"/>
              <w:rPr>
                <w:color w:val="000000"/>
              </w:rPr>
            </w:pPr>
            <w:r>
              <w:rPr>
                <w:color w:val="000000"/>
              </w:rPr>
              <w:t>8:30-10:00</w:t>
            </w:r>
          </w:p>
        </w:tc>
        <w:tc>
          <w:tcPr>
            <w:tcW w:w="5122" w:type="dxa"/>
            <w:tcBorders>
              <w:top w:val="single" w:sz="8" w:space="0" w:color="CCCCCC"/>
              <w:left w:val="single" w:sz="6" w:space="0" w:color="FFFFFF"/>
              <w:bottom w:val="single" w:sz="8" w:space="0" w:color="CCCCCC"/>
              <w:right w:val="single" w:sz="6" w:space="0" w:color="FFFFFF"/>
            </w:tcBorders>
            <w:tcMar>
              <w:top w:w="144" w:type="dxa"/>
              <w:left w:w="115" w:type="dxa"/>
              <w:bottom w:w="144" w:type="dxa"/>
              <w:right w:w="115" w:type="dxa"/>
            </w:tcMar>
          </w:tcPr>
          <w:p w14:paraId="362B44EC" w14:textId="77777777" w:rsidR="001D415D" w:rsidRDefault="00000000">
            <w:pPr>
              <w:pStyle w:val="Heading2"/>
              <w:spacing w:after="0"/>
              <w:outlineLvl w:val="1"/>
              <w:rPr>
                <w:color w:val="000000"/>
              </w:rPr>
            </w:pPr>
            <w:r>
              <w:rPr>
                <w:color w:val="000000"/>
              </w:rPr>
              <w:t>Small group updates</w:t>
            </w:r>
          </w:p>
          <w:p w14:paraId="34FFDA7E" w14:textId="77777777" w:rsidR="001D415D" w:rsidRDefault="00000000">
            <w:pPr>
              <w:pStyle w:val="Heading2"/>
              <w:outlineLvl w:val="1"/>
              <w:rPr>
                <w:color w:val="000000"/>
              </w:rPr>
            </w:pPr>
            <w:r>
              <w:rPr>
                <w:color w:val="000000"/>
              </w:rPr>
              <w:t>Brief summary of achievements and goals for the day</w:t>
            </w:r>
          </w:p>
        </w:tc>
        <w:tc>
          <w:tcPr>
            <w:tcW w:w="2316" w:type="dxa"/>
            <w:tcBorders>
              <w:top w:val="single" w:sz="8" w:space="0" w:color="CCCCCC"/>
              <w:left w:val="single" w:sz="6" w:space="0" w:color="FFFFFF"/>
              <w:bottom w:val="single" w:sz="8" w:space="0" w:color="CCCCCC"/>
              <w:right w:val="single" w:sz="24" w:space="0" w:color="FFFFFF"/>
            </w:tcBorders>
            <w:tcMar>
              <w:top w:w="144" w:type="dxa"/>
              <w:left w:w="115" w:type="dxa"/>
              <w:bottom w:w="144" w:type="dxa"/>
              <w:right w:w="115" w:type="dxa"/>
            </w:tcMar>
          </w:tcPr>
          <w:p w14:paraId="566DD58F" w14:textId="77777777" w:rsidR="001D415D" w:rsidRDefault="001D41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jc w:val="right"/>
              <w:rPr>
                <w:b w:val="0"/>
                <w:color w:val="000000"/>
              </w:rPr>
            </w:pPr>
          </w:p>
        </w:tc>
      </w:tr>
      <w:tr w:rsidR="001D415D" w14:paraId="311F3655" w14:textId="77777777">
        <w:tc>
          <w:tcPr>
            <w:tcW w:w="2743" w:type="dxa"/>
            <w:tcBorders>
              <w:top w:val="single" w:sz="8" w:space="0" w:color="CCCCCC"/>
              <w:left w:val="single" w:sz="24" w:space="0" w:color="FFFFFF"/>
              <w:bottom w:val="single" w:sz="8" w:space="0" w:color="CCCCCC"/>
              <w:right w:val="single" w:sz="6" w:space="0" w:color="FFFFFF"/>
            </w:tcBorders>
            <w:tcMar>
              <w:top w:w="144" w:type="dxa"/>
              <w:left w:w="115" w:type="dxa"/>
              <w:bottom w:w="144" w:type="dxa"/>
              <w:right w:w="115" w:type="dxa"/>
            </w:tcMar>
          </w:tcPr>
          <w:p w14:paraId="6D693F3D" w14:textId="77777777" w:rsidR="001D415D" w:rsidRDefault="00000000">
            <w:pPr>
              <w:pStyle w:val="Heading2"/>
              <w:outlineLvl w:val="1"/>
              <w:rPr>
                <w:color w:val="000000"/>
              </w:rPr>
            </w:pPr>
            <w:r>
              <w:rPr>
                <w:color w:val="000000"/>
              </w:rPr>
              <w:t>10:00-10:30</w:t>
            </w:r>
          </w:p>
        </w:tc>
        <w:tc>
          <w:tcPr>
            <w:tcW w:w="5122" w:type="dxa"/>
            <w:tcBorders>
              <w:top w:val="single" w:sz="8" w:space="0" w:color="CCCCCC"/>
              <w:left w:val="single" w:sz="6" w:space="0" w:color="FFFFFF"/>
              <w:bottom w:val="single" w:sz="8" w:space="0" w:color="CCCCCC"/>
              <w:right w:val="single" w:sz="6" w:space="0" w:color="FFFFFF"/>
            </w:tcBorders>
            <w:tcMar>
              <w:top w:w="144" w:type="dxa"/>
              <w:left w:w="115" w:type="dxa"/>
              <w:bottom w:w="144" w:type="dxa"/>
              <w:right w:w="115" w:type="dxa"/>
            </w:tcMar>
          </w:tcPr>
          <w:p w14:paraId="79ABF693" w14:textId="77777777" w:rsidR="001D415D" w:rsidRDefault="00000000">
            <w:pPr>
              <w:pStyle w:val="Heading2"/>
              <w:outlineLvl w:val="1"/>
              <w:rPr>
                <w:color w:val="000000"/>
              </w:rPr>
            </w:pPr>
            <w:r>
              <w:rPr>
                <w:color w:val="000000"/>
              </w:rPr>
              <w:t>Coffee Break</w:t>
            </w:r>
          </w:p>
        </w:tc>
        <w:tc>
          <w:tcPr>
            <w:tcW w:w="2316" w:type="dxa"/>
            <w:tcBorders>
              <w:top w:val="single" w:sz="8" w:space="0" w:color="CCCCCC"/>
              <w:left w:val="single" w:sz="6" w:space="0" w:color="FFFFFF"/>
              <w:bottom w:val="single" w:sz="8" w:space="0" w:color="CCCCCC"/>
              <w:right w:val="single" w:sz="24" w:space="0" w:color="FFFFFF"/>
            </w:tcBorders>
            <w:tcMar>
              <w:top w:w="144" w:type="dxa"/>
              <w:left w:w="115" w:type="dxa"/>
              <w:bottom w:w="144" w:type="dxa"/>
              <w:right w:w="115" w:type="dxa"/>
            </w:tcMar>
          </w:tcPr>
          <w:p w14:paraId="551F6980" w14:textId="77777777" w:rsidR="001D415D" w:rsidRDefault="001D41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jc w:val="right"/>
              <w:rPr>
                <w:b w:val="0"/>
                <w:color w:val="000000"/>
              </w:rPr>
            </w:pPr>
          </w:p>
        </w:tc>
      </w:tr>
      <w:tr w:rsidR="001D415D" w14:paraId="60A23846" w14:textId="77777777">
        <w:tc>
          <w:tcPr>
            <w:tcW w:w="2743" w:type="dxa"/>
            <w:tcBorders>
              <w:top w:val="single" w:sz="8" w:space="0" w:color="CCCCCC"/>
              <w:left w:val="single" w:sz="24" w:space="0" w:color="FFFFFF"/>
              <w:bottom w:val="single" w:sz="8" w:space="0" w:color="CCCCCC"/>
              <w:right w:val="single" w:sz="6" w:space="0" w:color="FFFFFF"/>
            </w:tcBorders>
            <w:tcMar>
              <w:top w:w="144" w:type="dxa"/>
              <w:left w:w="115" w:type="dxa"/>
              <w:bottom w:w="144" w:type="dxa"/>
              <w:right w:w="115" w:type="dxa"/>
            </w:tcMar>
          </w:tcPr>
          <w:p w14:paraId="157424C3" w14:textId="77777777" w:rsidR="001D415D" w:rsidRDefault="00000000">
            <w:pPr>
              <w:pStyle w:val="Heading2"/>
              <w:outlineLvl w:val="1"/>
              <w:rPr>
                <w:color w:val="000000"/>
              </w:rPr>
            </w:pPr>
            <w:r>
              <w:rPr>
                <w:color w:val="000000"/>
              </w:rPr>
              <w:t>10:30-1:00</w:t>
            </w:r>
          </w:p>
        </w:tc>
        <w:tc>
          <w:tcPr>
            <w:tcW w:w="5122" w:type="dxa"/>
            <w:tcBorders>
              <w:top w:val="single" w:sz="8" w:space="0" w:color="CCCCCC"/>
              <w:left w:val="single" w:sz="6" w:space="0" w:color="FFFFFF"/>
              <w:bottom w:val="single" w:sz="8" w:space="0" w:color="CCCCCC"/>
              <w:right w:val="single" w:sz="6" w:space="0" w:color="FFFFFF"/>
            </w:tcBorders>
            <w:tcMar>
              <w:top w:w="144" w:type="dxa"/>
              <w:left w:w="115" w:type="dxa"/>
              <w:bottom w:w="144" w:type="dxa"/>
              <w:right w:w="115" w:type="dxa"/>
            </w:tcMar>
          </w:tcPr>
          <w:p w14:paraId="23B30410" w14:textId="77777777" w:rsidR="001D415D" w:rsidRDefault="00000000">
            <w:pPr>
              <w:pStyle w:val="Heading2"/>
              <w:spacing w:after="0"/>
              <w:outlineLvl w:val="1"/>
              <w:rPr>
                <w:color w:val="000000"/>
              </w:rPr>
            </w:pPr>
            <w:r>
              <w:rPr>
                <w:color w:val="000000"/>
              </w:rPr>
              <w:t xml:space="preserve">Introduction to audience analysis (see </w:t>
            </w:r>
            <w:hyperlink r:id="rId5">
              <w:r>
                <w:rPr>
                  <w:color w:val="1155CC"/>
                  <w:u w:val="single"/>
                </w:rPr>
                <w:t>strategy guidance</w:t>
              </w:r>
            </w:hyperlink>
            <w:r>
              <w:rPr>
                <w:color w:val="000000"/>
              </w:rPr>
              <w:t xml:space="preserve"> for a formula and examples: </w:t>
            </w:r>
            <w:hyperlink r:id="rId6">
              <w:r>
                <w:rPr>
                  <w:color w:val="1155CC"/>
                  <w:u w:val="single"/>
                </w:rPr>
                <w:t>use tell-a-story with data worksheets</w:t>
              </w:r>
            </w:hyperlink>
            <w:r>
              <w:rPr>
                <w:color w:val="000000"/>
              </w:rPr>
              <w:t>)</w:t>
            </w:r>
          </w:p>
          <w:p w14:paraId="25AFAEA2" w14:textId="77777777" w:rsidR="001D415D" w:rsidRDefault="001D415D">
            <w:pPr>
              <w:pStyle w:val="Heading2"/>
              <w:spacing w:after="0"/>
              <w:outlineLvl w:val="1"/>
              <w:rPr>
                <w:color w:val="000000"/>
              </w:rPr>
            </w:pPr>
          </w:p>
          <w:p w14:paraId="5FCB4801" w14:textId="77777777" w:rsidR="001D415D" w:rsidRDefault="00000000">
            <w:pPr>
              <w:pStyle w:val="Heading2"/>
              <w:spacing w:after="0"/>
              <w:outlineLvl w:val="1"/>
              <w:rPr>
                <w:color w:val="000000"/>
              </w:rPr>
            </w:pPr>
            <w:r>
              <w:rPr>
                <w:color w:val="000000"/>
              </w:rPr>
              <w:t xml:space="preserve">Practice developing key benefits and supporting points (see </w:t>
            </w:r>
            <w:hyperlink r:id="rId7">
              <w:r>
                <w:rPr>
                  <w:color w:val="1155CC"/>
                  <w:u w:val="single"/>
                </w:rPr>
                <w:t>strategy guidance</w:t>
              </w:r>
            </w:hyperlink>
            <w:r>
              <w:rPr>
                <w:color w:val="000000"/>
              </w:rPr>
              <w:t xml:space="preserve"> for a formula and examples)</w:t>
            </w:r>
          </w:p>
        </w:tc>
        <w:tc>
          <w:tcPr>
            <w:tcW w:w="2316" w:type="dxa"/>
            <w:tcBorders>
              <w:top w:val="single" w:sz="8" w:space="0" w:color="CCCCCC"/>
              <w:left w:val="single" w:sz="6" w:space="0" w:color="FFFFFF"/>
              <w:bottom w:val="single" w:sz="8" w:space="0" w:color="CCCCCC"/>
              <w:right w:val="single" w:sz="24" w:space="0" w:color="FFFFFF"/>
            </w:tcBorders>
            <w:tcMar>
              <w:top w:w="144" w:type="dxa"/>
              <w:left w:w="115" w:type="dxa"/>
              <w:bottom w:w="144" w:type="dxa"/>
              <w:right w:w="115" w:type="dxa"/>
            </w:tcMar>
          </w:tcPr>
          <w:p w14:paraId="14962F53" w14:textId="77777777" w:rsidR="001D415D" w:rsidRDefault="001D41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jc w:val="right"/>
              <w:rPr>
                <w:b w:val="0"/>
                <w:color w:val="000000"/>
              </w:rPr>
            </w:pPr>
          </w:p>
        </w:tc>
      </w:tr>
      <w:tr w:rsidR="001D415D" w14:paraId="297AB15E" w14:textId="77777777">
        <w:tc>
          <w:tcPr>
            <w:tcW w:w="2743" w:type="dxa"/>
            <w:tcBorders>
              <w:top w:val="single" w:sz="8" w:space="0" w:color="CCCCCC"/>
              <w:left w:val="single" w:sz="24" w:space="0" w:color="FFFFFF"/>
              <w:bottom w:val="single" w:sz="8" w:space="0" w:color="CCCCCC"/>
              <w:right w:val="single" w:sz="6" w:space="0" w:color="FFFFFF"/>
            </w:tcBorders>
            <w:tcMar>
              <w:top w:w="144" w:type="dxa"/>
              <w:left w:w="115" w:type="dxa"/>
              <w:bottom w:w="144" w:type="dxa"/>
              <w:right w:w="115" w:type="dxa"/>
            </w:tcMar>
          </w:tcPr>
          <w:p w14:paraId="4A55CD51" w14:textId="77777777" w:rsidR="001D415D" w:rsidRDefault="00000000">
            <w:pPr>
              <w:pStyle w:val="Heading2"/>
              <w:outlineLvl w:val="1"/>
              <w:rPr>
                <w:color w:val="000000"/>
              </w:rPr>
            </w:pPr>
            <w:r>
              <w:rPr>
                <w:color w:val="000000"/>
              </w:rPr>
              <w:t>2:00-3:00</w:t>
            </w:r>
          </w:p>
        </w:tc>
        <w:tc>
          <w:tcPr>
            <w:tcW w:w="5122" w:type="dxa"/>
            <w:tcBorders>
              <w:top w:val="single" w:sz="8" w:space="0" w:color="CCCCCC"/>
              <w:left w:val="single" w:sz="6" w:space="0" w:color="FFFFFF"/>
              <w:bottom w:val="single" w:sz="8" w:space="0" w:color="CCCCCC"/>
              <w:right w:val="single" w:sz="6" w:space="0" w:color="FFFFFF"/>
            </w:tcBorders>
            <w:tcMar>
              <w:top w:w="144" w:type="dxa"/>
              <w:left w:w="115" w:type="dxa"/>
              <w:bottom w:w="144" w:type="dxa"/>
              <w:right w:w="115" w:type="dxa"/>
            </w:tcMar>
          </w:tcPr>
          <w:p w14:paraId="58B267E1" w14:textId="77777777" w:rsidR="001D415D" w:rsidRDefault="00000000">
            <w:pPr>
              <w:pStyle w:val="Heading2"/>
              <w:spacing w:after="0"/>
              <w:outlineLvl w:val="1"/>
              <w:rPr>
                <w:color w:val="000000"/>
              </w:rPr>
            </w:pPr>
            <w:r>
              <w:rPr>
                <w:color w:val="000000"/>
              </w:rPr>
              <w:t>Regroup and plan last push</w:t>
            </w:r>
          </w:p>
          <w:p w14:paraId="4F47F934" w14:textId="77777777" w:rsidR="001D415D" w:rsidRDefault="00000000">
            <w:pPr>
              <w:pStyle w:val="Heading2"/>
              <w:numPr>
                <w:ilvl w:val="0"/>
                <w:numId w:val="1"/>
              </w:numPr>
              <w:spacing w:after="0"/>
              <w:outlineLvl w:val="1"/>
              <w:rPr>
                <w:color w:val="000000"/>
              </w:rPr>
            </w:pPr>
            <w:r>
              <w:rPr>
                <w:color w:val="000000"/>
              </w:rPr>
              <w:t>Answer group questions</w:t>
            </w:r>
          </w:p>
          <w:p w14:paraId="17303143" w14:textId="77777777" w:rsidR="001D415D" w:rsidRDefault="00000000">
            <w:pPr>
              <w:pStyle w:val="Heading2"/>
              <w:numPr>
                <w:ilvl w:val="0"/>
                <w:numId w:val="1"/>
              </w:numPr>
              <w:outlineLvl w:val="1"/>
              <w:rPr>
                <w:color w:val="000000"/>
              </w:rPr>
            </w:pPr>
            <w:r>
              <w:rPr>
                <w:color w:val="000000"/>
              </w:rPr>
              <w:t>Help each group prioritize last two-hour outputs</w:t>
            </w:r>
          </w:p>
        </w:tc>
        <w:tc>
          <w:tcPr>
            <w:tcW w:w="2316" w:type="dxa"/>
            <w:tcBorders>
              <w:top w:val="single" w:sz="8" w:space="0" w:color="CCCCCC"/>
              <w:left w:val="single" w:sz="6" w:space="0" w:color="FFFFFF"/>
              <w:bottom w:val="single" w:sz="8" w:space="0" w:color="CCCCCC"/>
              <w:right w:val="single" w:sz="24" w:space="0" w:color="FFFFFF"/>
            </w:tcBorders>
            <w:tcMar>
              <w:top w:w="144" w:type="dxa"/>
              <w:left w:w="115" w:type="dxa"/>
              <w:bottom w:w="144" w:type="dxa"/>
              <w:right w:w="115" w:type="dxa"/>
            </w:tcMar>
          </w:tcPr>
          <w:p w14:paraId="2EDE8400" w14:textId="77777777" w:rsidR="001D415D" w:rsidRDefault="001D41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jc w:val="right"/>
              <w:rPr>
                <w:b w:val="0"/>
                <w:color w:val="000000"/>
              </w:rPr>
            </w:pPr>
          </w:p>
        </w:tc>
      </w:tr>
      <w:tr w:rsidR="001D415D" w14:paraId="5E082C01" w14:textId="77777777">
        <w:tc>
          <w:tcPr>
            <w:tcW w:w="2743" w:type="dxa"/>
            <w:tcBorders>
              <w:top w:val="single" w:sz="8" w:space="0" w:color="CCCCCC"/>
              <w:left w:val="single" w:sz="24" w:space="0" w:color="FFFFFF"/>
              <w:bottom w:val="single" w:sz="8" w:space="0" w:color="CCCCCC"/>
              <w:right w:val="single" w:sz="6" w:space="0" w:color="FFFFFF"/>
            </w:tcBorders>
            <w:tcMar>
              <w:top w:w="144" w:type="dxa"/>
              <w:left w:w="115" w:type="dxa"/>
              <w:bottom w:w="144" w:type="dxa"/>
              <w:right w:w="115" w:type="dxa"/>
            </w:tcMar>
          </w:tcPr>
          <w:p w14:paraId="62F333EB" w14:textId="77777777" w:rsidR="001D415D" w:rsidRDefault="00000000">
            <w:pPr>
              <w:pStyle w:val="Heading2"/>
              <w:outlineLvl w:val="1"/>
              <w:rPr>
                <w:color w:val="000000"/>
              </w:rPr>
            </w:pPr>
            <w:r>
              <w:rPr>
                <w:color w:val="000000"/>
              </w:rPr>
              <w:t>3:00-5:00</w:t>
            </w:r>
          </w:p>
        </w:tc>
        <w:tc>
          <w:tcPr>
            <w:tcW w:w="5122" w:type="dxa"/>
            <w:tcBorders>
              <w:top w:val="single" w:sz="8" w:space="0" w:color="CCCCCC"/>
              <w:left w:val="single" w:sz="6" w:space="0" w:color="FFFFFF"/>
              <w:bottom w:val="single" w:sz="8" w:space="0" w:color="CCCCCC"/>
              <w:right w:val="single" w:sz="6" w:space="0" w:color="FFFFFF"/>
            </w:tcBorders>
            <w:tcMar>
              <w:top w:w="144" w:type="dxa"/>
              <w:left w:w="115" w:type="dxa"/>
              <w:bottom w:w="144" w:type="dxa"/>
              <w:right w:w="115" w:type="dxa"/>
            </w:tcMar>
          </w:tcPr>
          <w:p w14:paraId="271BB73B" w14:textId="77777777" w:rsidR="001D415D" w:rsidRDefault="00000000">
            <w:pPr>
              <w:pStyle w:val="Heading2"/>
              <w:outlineLvl w:val="1"/>
              <w:rPr>
                <w:color w:val="000000"/>
              </w:rPr>
            </w:pPr>
            <w:r>
              <w:rPr>
                <w:color w:val="000000"/>
              </w:rPr>
              <w:t>Group work: develop audience analysis, key benefits and supporting points in small groups</w:t>
            </w:r>
          </w:p>
        </w:tc>
        <w:tc>
          <w:tcPr>
            <w:tcW w:w="2316" w:type="dxa"/>
            <w:tcBorders>
              <w:top w:val="single" w:sz="8" w:space="0" w:color="CCCCCC"/>
              <w:left w:val="single" w:sz="6" w:space="0" w:color="FFFFFF"/>
              <w:bottom w:val="single" w:sz="8" w:space="0" w:color="CCCCCC"/>
              <w:right w:val="single" w:sz="24" w:space="0" w:color="FFFFFF"/>
            </w:tcBorders>
            <w:tcMar>
              <w:top w:w="144" w:type="dxa"/>
              <w:left w:w="115" w:type="dxa"/>
              <w:bottom w:w="144" w:type="dxa"/>
              <w:right w:w="115" w:type="dxa"/>
            </w:tcMar>
          </w:tcPr>
          <w:p w14:paraId="6D512BBF" w14:textId="77777777" w:rsidR="001D415D" w:rsidRDefault="001D41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jc w:val="right"/>
              <w:rPr>
                <w:b w:val="0"/>
                <w:color w:val="000000"/>
              </w:rPr>
            </w:pPr>
          </w:p>
        </w:tc>
      </w:tr>
      <w:tr w:rsidR="001D415D" w14:paraId="1AB3A527" w14:textId="77777777">
        <w:tc>
          <w:tcPr>
            <w:tcW w:w="2743" w:type="dxa"/>
            <w:tcBorders>
              <w:top w:val="single" w:sz="8" w:space="0" w:color="CCCCCC"/>
              <w:left w:val="single" w:sz="24" w:space="0" w:color="FFFFFF"/>
              <w:bottom w:val="single" w:sz="8" w:space="0" w:color="CCCCCC"/>
              <w:right w:val="single" w:sz="6" w:space="0" w:color="FFFFFF"/>
            </w:tcBorders>
            <w:tcMar>
              <w:top w:w="144" w:type="dxa"/>
              <w:left w:w="115" w:type="dxa"/>
              <w:bottom w:w="144" w:type="dxa"/>
              <w:right w:w="115" w:type="dxa"/>
            </w:tcMar>
          </w:tcPr>
          <w:p w14:paraId="7A8D18AC" w14:textId="77777777" w:rsidR="001D415D" w:rsidRDefault="00000000">
            <w:pPr>
              <w:pStyle w:val="Heading2"/>
              <w:outlineLvl w:val="1"/>
              <w:rPr>
                <w:color w:val="000000"/>
              </w:rPr>
            </w:pPr>
            <w:r>
              <w:rPr>
                <w:color w:val="000000"/>
              </w:rPr>
              <w:t>5:30-6:00</w:t>
            </w:r>
          </w:p>
        </w:tc>
        <w:tc>
          <w:tcPr>
            <w:tcW w:w="5122" w:type="dxa"/>
            <w:tcBorders>
              <w:top w:val="single" w:sz="8" w:space="0" w:color="CCCCCC"/>
              <w:left w:val="single" w:sz="6" w:space="0" w:color="FFFFFF"/>
              <w:bottom w:val="single" w:sz="8" w:space="0" w:color="CCCCCC"/>
              <w:right w:val="single" w:sz="6" w:space="0" w:color="FFFFFF"/>
            </w:tcBorders>
            <w:tcMar>
              <w:top w:w="144" w:type="dxa"/>
              <w:left w:w="115" w:type="dxa"/>
              <w:bottom w:w="144" w:type="dxa"/>
              <w:right w:w="115" w:type="dxa"/>
            </w:tcMar>
          </w:tcPr>
          <w:p w14:paraId="11F8776C" w14:textId="77777777" w:rsidR="001D415D" w:rsidRDefault="00000000">
            <w:pPr>
              <w:pStyle w:val="Heading2"/>
              <w:outlineLvl w:val="1"/>
              <w:rPr>
                <w:color w:val="000000"/>
              </w:rPr>
            </w:pPr>
            <w:r>
              <w:rPr>
                <w:color w:val="000000"/>
              </w:rPr>
              <w:t>Share insights</w:t>
            </w:r>
          </w:p>
          <w:p w14:paraId="040A244F" w14:textId="77777777" w:rsidR="001D415D" w:rsidRDefault="001D415D">
            <w:pPr>
              <w:rPr>
                <w:color w:val="000000"/>
              </w:rPr>
            </w:pPr>
          </w:p>
        </w:tc>
        <w:tc>
          <w:tcPr>
            <w:tcW w:w="2316" w:type="dxa"/>
            <w:tcBorders>
              <w:top w:val="single" w:sz="8" w:space="0" w:color="CCCCCC"/>
              <w:left w:val="single" w:sz="6" w:space="0" w:color="FFFFFF"/>
              <w:bottom w:val="single" w:sz="8" w:space="0" w:color="CCCCCC"/>
              <w:right w:val="single" w:sz="24" w:space="0" w:color="FFFFFF"/>
            </w:tcBorders>
            <w:tcMar>
              <w:top w:w="144" w:type="dxa"/>
              <w:left w:w="115" w:type="dxa"/>
              <w:bottom w:w="144" w:type="dxa"/>
              <w:right w:w="115" w:type="dxa"/>
            </w:tcMar>
          </w:tcPr>
          <w:p w14:paraId="141F9569" w14:textId="77777777" w:rsidR="001D415D" w:rsidRDefault="001D41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jc w:val="right"/>
              <w:rPr>
                <w:b w:val="0"/>
                <w:color w:val="000000"/>
              </w:rPr>
            </w:pPr>
          </w:p>
        </w:tc>
      </w:tr>
    </w:tbl>
    <w:p w14:paraId="78D391FF" w14:textId="77777777" w:rsidR="001D415D" w:rsidRDefault="00000000">
      <w:pPr>
        <w:widowControl w:val="0"/>
        <w:spacing w:before="0" w:after="200" w:line="288" w:lineRule="auto"/>
      </w:pPr>
      <w:r>
        <w:rPr>
          <w:rFonts w:ascii="Calibri" w:eastAsia="Calibri" w:hAnsi="Calibri" w:cs="Calibri"/>
          <w:color w:val="545454"/>
          <w:highlight w:val="white"/>
        </w:rPr>
        <w:t xml:space="preserve">This resource is part of the </w:t>
      </w:r>
      <w:hyperlink r:id="rId8">
        <w:r>
          <w:rPr>
            <w:rFonts w:ascii="Calibri" w:eastAsia="Calibri" w:hAnsi="Calibri" w:cs="Calibri"/>
            <w:color w:val="1155CC"/>
            <w:highlight w:val="white"/>
            <w:u w:val="single"/>
          </w:rPr>
          <w:t>Malaria SBC Strategy Development Toolkit</w:t>
        </w:r>
      </w:hyperlink>
    </w:p>
    <w:sectPr w:rsidR="001D415D">
      <w:pgSz w:w="12240" w:h="15840"/>
      <w:pgMar w:top="1080" w:right="1080" w:bottom="1080" w:left="10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3596607F-67B3-4128-80AA-86F06D1F3A4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223830F-B3C9-41A6-BD60-706E96F689E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B64D872-47BA-45BF-A7D4-5CD5AC47F95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843B3D"/>
    <w:multiLevelType w:val="multilevel"/>
    <w:tmpl w:val="BAF2708C"/>
    <w:lvl w:ilvl="0">
      <w:start w:val="1"/>
      <w:numFmt w:val="bullet"/>
      <w:lvlText w:val="●"/>
      <w:lvlJc w:val="left"/>
      <w:pPr>
        <w:ind w:left="78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3" w:hanging="360"/>
      </w:pPr>
      <w:rPr>
        <w:rFonts w:ascii="Noto Sans Symbols" w:eastAsia="Noto Sans Symbols" w:hAnsi="Noto Sans Symbols" w:cs="Noto Sans Symbols"/>
      </w:rPr>
    </w:lvl>
  </w:abstractNum>
  <w:num w:numId="1" w16cid:durableId="497744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415D"/>
    <w:rsid w:val="001D415D"/>
    <w:rsid w:val="004C4C46"/>
    <w:rsid w:val="00BC2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2FA524C"/>
  <w15:docId w15:val="{BD5FFD7D-B13D-48EE-BFAC-0201B631F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before="60" w:after="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/>
      <w:outlineLvl w:val="0"/>
    </w:pPr>
    <w:rPr>
      <w:b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spacing w:after="200"/>
      <w:outlineLvl w:val="1"/>
    </w:pPr>
    <w:rPr>
      <w:b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300" w:after="10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color w:val="36609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color w:val="243F6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240" w:after="80"/>
      <w:jc w:val="right"/>
    </w:pPr>
    <w:rPr>
      <w:b/>
      <w:smallCaps/>
      <w:color w:val="404040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color w:val="5A5A5A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pPr>
      <w:spacing w:before="0" w:after="0" w:line="240" w:lineRule="auto"/>
    </w:pPr>
    <w:rPr>
      <w:b/>
      <w:color w:val="FFFFFF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drive/folders/1paJiNjmiHdVtfI25BZSCfpk1HV61ygcL?usp=sharing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ndmalaria.org/sites/default/files/EN-National-Malaria-SBC-Strategy-Guidance-2021-With-Annex_0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rive.google.com/drive/folders/1oYPR66jELNOFNKgmPAbksqOly5ToDOdN?usp=sharing" TargetMode="External"/><Relationship Id="rId5" Type="http://schemas.openxmlformats.org/officeDocument/2006/relationships/hyperlink" Target="https://endmalaria.org/sites/default/files/EN-National-Malaria-SBC-Strategy-Guidance-2021-With-Annex_0.pdf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</Words>
  <Characters>698</Characters>
  <Application>Microsoft Office Word</Application>
  <DocSecurity>0</DocSecurity>
  <Lines>44</Lines>
  <Paragraphs>28</Paragraphs>
  <ScaleCrop>false</ScaleCrop>
  <Company/>
  <LinksUpToDate>false</LinksUpToDate>
  <CharactersWithSpaces>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Child, Meei</dc:creator>
  <cp:lastModifiedBy>Meei Child</cp:lastModifiedBy>
  <cp:revision>2</cp:revision>
  <dcterms:created xsi:type="dcterms:W3CDTF">2024-06-25T20:01:00Z</dcterms:created>
  <dcterms:modified xsi:type="dcterms:W3CDTF">2024-06-25T20:01:00Z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f3673f83767c1fd61207237726abd9287f8e61d8ac6002d856ae32f35b9ff975</vt:lpwstr>
  </property>
</Properties>
</file>