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20" w:rsidRPr="00E5238E" w:rsidRDefault="00F94271">
      <w:pPr>
        <w:pStyle w:val="Title"/>
        <w:rPr>
          <w:color w:val="000000"/>
          <w:lang w:val="pt-PT"/>
        </w:rPr>
      </w:pPr>
      <w:bookmarkStart w:id="0" w:name="_lh2r57mwg48n" w:colFirst="0" w:colLast="0"/>
      <w:bookmarkStart w:id="1" w:name="_GoBack"/>
      <w:bookmarkEnd w:id="0"/>
      <w:bookmarkEnd w:id="1"/>
      <w:r w:rsidRPr="00E5238E">
        <w:rPr>
          <w:color w:val="000000"/>
          <w:lang w:val="pt-PT"/>
        </w:rPr>
        <w:t>Resumo dos dados de Mudança Social e Comportamental</w:t>
      </w:r>
    </w:p>
    <w:p w:rsidR="00763420" w:rsidRPr="00E5238E" w:rsidRDefault="00763420">
      <w:pPr>
        <w:spacing w:after="160" w:line="259" w:lineRule="auto"/>
        <w:rPr>
          <w:b/>
          <w:color w:val="000000"/>
          <w:sz w:val="54"/>
          <w:szCs w:val="54"/>
          <w:lang w:val="pt-PT"/>
        </w:rPr>
      </w:pPr>
    </w:p>
    <w:p w:rsidR="00763420" w:rsidRPr="00E5238E" w:rsidRDefault="00F94271">
      <w:pPr>
        <w:pStyle w:val="Title"/>
        <w:rPr>
          <w:color w:val="000000"/>
          <w:sz w:val="54"/>
          <w:szCs w:val="54"/>
          <w:lang w:val="pt-PT"/>
        </w:rPr>
      </w:pPr>
      <w:bookmarkStart w:id="2" w:name="_s6yf68r610ok" w:colFirst="0" w:colLast="0"/>
      <w:bookmarkEnd w:id="2"/>
      <w:r w:rsidRPr="00E5238E">
        <w:rPr>
          <w:color w:val="000000"/>
          <w:sz w:val="54"/>
          <w:szCs w:val="54"/>
          <w:lang w:val="pt-PT"/>
        </w:rPr>
        <w:t>Malária na gravidez</w:t>
      </w: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763420">
      <w:pPr>
        <w:rPr>
          <w:lang w:val="pt-PT"/>
        </w:rPr>
      </w:pPr>
    </w:p>
    <w:p w:rsidR="00763420" w:rsidRPr="00E5238E" w:rsidRDefault="00F94271">
      <w:pPr>
        <w:pStyle w:val="Title"/>
        <w:jc w:val="center"/>
        <w:rPr>
          <w:lang w:val="pt-PT"/>
        </w:rPr>
        <w:sectPr w:rsidR="00763420" w:rsidRPr="00E5238E">
          <w:footerReference w:type="default" r:id="rId7"/>
          <w:footerReference w:type="first" r:id="rId8"/>
          <w:pgSz w:w="12240" w:h="15840"/>
          <w:pgMar w:top="720" w:right="720" w:bottom="720" w:left="720" w:header="720" w:footer="720" w:gutter="0"/>
          <w:pgNumType w:start="1"/>
          <w:cols w:space="708"/>
        </w:sectPr>
      </w:pPr>
      <w:bookmarkStart w:id="3" w:name="_wkhjfnrx1j0n" w:colFirst="0" w:colLast="0"/>
      <w:bookmarkEnd w:id="3"/>
      <w:r w:rsidRPr="00E5238E">
        <w:rPr>
          <w:lang w:val="pt-PT" w:eastAsia="pt-PT"/>
        </w:rPr>
        <w:drawing>
          <wp:inline distT="114300" distB="114300" distL="114300" distR="114300" wp14:anchorId="3DB4A003" wp14:editId="556B7505">
            <wp:extent cx="6076950" cy="13049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716098" name="imag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38E">
        <w:rPr>
          <w:lang w:val="pt-PT"/>
        </w:rPr>
        <w:br w:type="page"/>
      </w:r>
    </w:p>
    <w:p w:rsidR="00763420" w:rsidRPr="00E5238E" w:rsidRDefault="00F94271">
      <w:pPr>
        <w:rPr>
          <w:b/>
          <w:lang w:val="pt-PT"/>
        </w:rPr>
      </w:pPr>
      <w:r w:rsidRPr="00E5238E">
        <w:rPr>
          <w:b/>
          <w:lang w:val="pt-PT"/>
        </w:rPr>
        <w:lastRenderedPageBreak/>
        <w:t>Como utilizar este resumo de dados</w:t>
      </w:r>
    </w:p>
    <w:p w:rsidR="00763420" w:rsidRPr="00E5238E" w:rsidRDefault="00F94271">
      <w:pPr>
        <w:rPr>
          <w:lang w:val="pt-PT"/>
        </w:rPr>
      </w:pPr>
      <w:r w:rsidRPr="00E5238E">
        <w:rPr>
          <w:lang w:val="pt-PT"/>
        </w:rPr>
        <w:t xml:space="preserve">Este dossier de dados sobre a malária na gravidez faz parte do Conjunto de Ferramentas de Desenvolvimento Estratégico da Parceria Fazer Recuar a Malária para Acabar com a Malária. Este resumo de </w:t>
      </w:r>
      <w:r w:rsidRPr="00E5238E">
        <w:rPr>
          <w:lang w:val="pt-PT"/>
        </w:rPr>
        <w:t xml:space="preserve">dados deve ser utilizado para informar o desenvolvimento estratégico da Mudança Social e Comportamental da malária de um país. Especificamente, estes dados devem ser utilizados para informar a secção prospetiva da estratégia (consultar o </w:t>
      </w:r>
      <w:hyperlink r:id="rId10" w:history="1">
        <w:r w:rsidRPr="00E5238E">
          <w:rPr>
            <w:color w:val="1155CC"/>
            <w:u w:val="single"/>
            <w:lang w:val="pt-PT"/>
          </w:rPr>
          <w:t>Guia</w:t>
        </w:r>
      </w:hyperlink>
      <w:r w:rsidRPr="00E5238E">
        <w:rPr>
          <w:lang w:val="pt-PT"/>
        </w:rPr>
        <w:t xml:space="preserve"> e o </w:t>
      </w:r>
      <w:hyperlink r:id="rId11" w:history="1">
        <w:r w:rsidRPr="00E5238E">
          <w:rPr>
            <w:color w:val="1155CC"/>
            <w:u w:val="single"/>
            <w:lang w:val="pt-PT"/>
          </w:rPr>
          <w:t>Modelo</w:t>
        </w:r>
      </w:hyperlink>
      <w:r w:rsidRPr="00E5238E">
        <w:rPr>
          <w:lang w:val="pt-PT"/>
        </w:rPr>
        <w:t xml:space="preserve"> de Desenvolvimento da Estratégia de </w:t>
      </w:r>
      <w:r w:rsidRPr="00E5238E">
        <w:rPr>
          <w:lang w:val="pt-PT"/>
        </w:rPr>
        <w:t>Mudança Social e Comportamental da Fazer Recuar a Malária) e os planos específicos de intervenção (que incluem análises da situação, análises comportamentais, análises do público e abordagens de comunicação estratégica). Os dados disponíveis devem ser reco</w:t>
      </w:r>
      <w:r w:rsidRPr="00E5238E">
        <w:rPr>
          <w:lang w:val="pt-PT"/>
        </w:rPr>
        <w:t>lhidos e sintetizados aqui antes do seminário de desenvolvimento estratégico dos intervenientes e muito antes do posterior retiro de escrita de desenvolvimento estratégico. Isto assegurará que todos os parceiros estejam familiarizados com os dados disponív</w:t>
      </w:r>
      <w:r w:rsidRPr="00E5238E">
        <w:rPr>
          <w:lang w:val="pt-PT"/>
        </w:rPr>
        <w:t xml:space="preserve">eis, o que por sua vez assegurará que a estratégia da Mudança Social e Comportamental da malária resultante seja baseada em provas. </w:t>
      </w:r>
    </w:p>
    <w:p w:rsidR="00763420" w:rsidRPr="00E5238E" w:rsidRDefault="00F94271">
      <w:pPr>
        <w:rPr>
          <w:color w:val="000000"/>
          <w:lang w:val="pt-PT"/>
        </w:rPr>
      </w:pPr>
      <w:r w:rsidRPr="00E5238E">
        <w:rPr>
          <w:i/>
          <w:sz w:val="20"/>
          <w:szCs w:val="20"/>
          <w:lang w:val="pt-PT"/>
        </w:rPr>
        <w:t>Nota: A seguinte tabela de indicadores não é uma lista completa. Os países devem remover os indicadores que não estão dispo</w:t>
      </w:r>
      <w:r w:rsidRPr="00E5238E">
        <w:rPr>
          <w:i/>
          <w:sz w:val="20"/>
          <w:szCs w:val="20"/>
          <w:lang w:val="pt-PT"/>
        </w:rPr>
        <w:t>níveis/relevantes e acrescentar aqueles que possam estar disponíveis/relevantes conforme necessário.</w:t>
      </w:r>
    </w:p>
    <w:tbl>
      <w:tblPr>
        <w:tblStyle w:val="Table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6"/>
        <w:gridCol w:w="1216"/>
        <w:gridCol w:w="1216"/>
        <w:gridCol w:w="1216"/>
        <w:gridCol w:w="1216"/>
      </w:tblGrid>
      <w:tr w:rsidR="00763420" w:rsidRPr="00E5238E">
        <w:tc>
          <w:tcPr>
            <w:tcW w:w="6918" w:type="dxa"/>
            <w:gridSpan w:val="3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  <w:r w:rsidRPr="00E5238E">
              <w:rPr>
                <w:b/>
                <w:smallCaps/>
                <w:color w:val="FFFFFF"/>
                <w:lang w:val="pt-PT"/>
              </w:rPr>
              <w:t>resumo de mudança social e comportamental: malária em comportamentos de gravidez</w:t>
            </w:r>
          </w:p>
        </w:tc>
        <w:tc>
          <w:tcPr>
            <w:tcW w:w="1216" w:type="dxa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</w:p>
        </w:tc>
        <w:tc>
          <w:tcPr>
            <w:tcW w:w="1216" w:type="dxa"/>
            <w:tcBorders>
              <w:top w:val="single" w:sz="4" w:space="0" w:color="2E75B5"/>
              <w:left w:val="single" w:sz="4" w:space="0" w:color="2E75B5"/>
              <w:bottom w:val="nil"/>
              <w:right w:val="single" w:sz="4" w:space="0" w:color="2E75B5"/>
            </w:tcBorders>
            <w:shd w:val="clear" w:color="auto" w:fill="2E75B5"/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b/>
                <w:smallCaps/>
                <w:color w:val="FFFFFF"/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nil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Indicador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estudos agrupados de indicadores múltiplos-ano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 xml:space="preserve">estudos </w:t>
            </w:r>
            <w:r w:rsidRPr="00E5238E">
              <w:rPr>
                <w:smallCaps/>
                <w:lang w:val="pt-PT"/>
              </w:rPr>
              <w:t>indicadores da malária-ano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inquéritos demográficos e de saúde-ano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estudo sanguíneo em massa-ano</w:t>
            </w: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E5238E">
              <w:rPr>
                <w:b/>
                <w:lang w:val="pt-PT"/>
              </w:rPr>
              <w:t xml:space="preserve">Comportamentos </w:t>
            </w:r>
          </w:p>
          <w:p w:rsidR="00763420" w:rsidRPr="00E5238E" w:rsidRDefault="00F94271">
            <w:pPr>
              <w:spacing w:before="40" w:after="40"/>
              <w:jc w:val="center"/>
              <w:rPr>
                <w:lang w:val="pt-PT"/>
              </w:rPr>
            </w:pPr>
            <w:r w:rsidRPr="00E5238E">
              <w:rPr>
                <w:lang w:val="pt-PT"/>
              </w:rPr>
              <w:t xml:space="preserve">(inserir estes indicadores nos polígonos de </w:t>
            </w:r>
            <w:r w:rsidRPr="00E5238E">
              <w:rPr>
                <w:u w:val="single"/>
                <w:lang w:val="pt-PT"/>
              </w:rPr>
              <w:t>análise da situação</w:t>
            </w:r>
            <w:r w:rsidRPr="00E5238E">
              <w:rPr>
                <w:lang w:val="pt-PT"/>
              </w:rPr>
              <w:t xml:space="preserve"> no caso da malária na gravidez - </w:t>
            </w:r>
            <w:hyperlink r:id="rId12" w:history="1">
              <w:r w:rsidRPr="00E5238E">
                <w:rPr>
                  <w:color w:val="1155CC"/>
                  <w:u w:val="single"/>
                  <w:lang w:val="pt-PT"/>
                </w:rPr>
                <w:t>folha de cálculo</w:t>
              </w:r>
            </w:hyperlink>
            <w:r w:rsidRPr="00E5238E">
              <w:rPr>
                <w:lang w:val="pt-PT"/>
              </w:rPr>
              <w:t xml:space="preserve"> - diapositivo 4)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mães que tomaram 1 dose de Tratamento Preventivo Intermitente da Malária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</w:t>
            </w:r>
            <w:r w:rsidRPr="00E5238E">
              <w:rPr>
                <w:lang w:val="pt-PT"/>
              </w:rPr>
              <w:t>mães que tomaram mais de 3 doses de Tratamento Preventivo Intermitente da Malária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dormiram sob um Mosquiteiro Tratado com Inseticida na noite anterior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entre os 15 e os 49 anos que tiveram </w:t>
            </w:r>
            <w:r w:rsidRPr="00E5238E">
              <w:rPr>
                <w:lang w:val="pt-PT"/>
              </w:rPr>
              <w:t>um nascimento vivo nos últimos cinco anos e que foram a 2-3 consultas de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lastRenderedPageBreak/>
              <w:t>Proporção de mulheres entre os 15 e os 49 anos que tiveram um nascimento vivo nos últimos cinco anos que foram a mais de 4 consultas de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b/>
                <w:lang w:val="pt-PT"/>
              </w:rPr>
            </w:pPr>
            <w:r w:rsidRPr="00E5238E">
              <w:rPr>
                <w:b/>
                <w:lang w:val="pt-PT"/>
              </w:rPr>
              <w:t xml:space="preserve">Determinantes comportamentais </w:t>
            </w:r>
          </w:p>
          <w:p w:rsidR="00763420" w:rsidRPr="00E5238E" w:rsidRDefault="00F94271">
            <w:pPr>
              <w:spacing w:before="40" w:after="40"/>
              <w:jc w:val="center"/>
              <w:rPr>
                <w:lang w:val="pt-PT"/>
              </w:rPr>
            </w:pPr>
            <w:r w:rsidRPr="00E5238E">
              <w:rPr>
                <w:lang w:val="pt-PT"/>
              </w:rPr>
              <w:t xml:space="preserve">(insira estes indicadores nos polígonos de </w:t>
            </w:r>
            <w:r w:rsidRPr="00E5238E">
              <w:rPr>
                <w:u w:val="single"/>
                <w:lang w:val="pt-PT"/>
              </w:rPr>
              <w:t>análise comportamental</w:t>
            </w:r>
            <w:r w:rsidRPr="00E5238E">
              <w:rPr>
                <w:lang w:val="pt-PT"/>
              </w:rPr>
              <w:t xml:space="preserve"> na </w:t>
            </w:r>
            <w:hyperlink r:id="rId13" w:history="1">
              <w:r w:rsidRPr="00E5238E">
                <w:rPr>
                  <w:color w:val="1155CC"/>
                  <w:u w:val="single"/>
                  <w:lang w:val="pt-PT"/>
                </w:rPr>
                <w:t xml:space="preserve">gestão do caso de malária - folha de cálculo com dados </w:t>
              </w:r>
            </w:hyperlink>
            <w:r w:rsidRPr="00E5238E">
              <w:rPr>
                <w:lang w:val="pt-PT"/>
              </w:rPr>
              <w:t>- diapositivos 15 e 16)</w:t>
            </w:r>
          </w:p>
        </w:tc>
      </w:tr>
      <w:tr w:rsidR="00763420" w:rsidRPr="00E5238E">
        <w:tc>
          <w:tcPr>
            <w:tcW w:w="4486" w:type="dxa"/>
            <w:tcBorders>
              <w:top w:val="nil"/>
              <w:left w:val="single" w:sz="4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763420" w:rsidRPr="00E5238E" w:rsidRDefault="00F94271">
            <w:pPr>
              <w:spacing w:before="40" w:after="40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Indicador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DEDED"/>
          </w:tcPr>
          <w:p w:rsidR="00763420" w:rsidRPr="00E5238E" w:rsidRDefault="00F94271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conhecimentos, atitudes e práticas - data</w:t>
            </w:r>
          </w:p>
          <w:p w:rsidR="00763420" w:rsidRPr="00E5238E" w:rsidRDefault="00F94271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localização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763420" w:rsidRPr="00E5238E" w:rsidRDefault="00F94271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conhecimentos, atitudes e práticas - data</w:t>
            </w:r>
          </w:p>
          <w:p w:rsidR="00763420" w:rsidRPr="00E5238E" w:rsidRDefault="00F94271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localização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763420" w:rsidRPr="00E5238E" w:rsidRDefault="00F94271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conhecimentos, atitudes e práticas - data</w:t>
            </w:r>
          </w:p>
          <w:p w:rsidR="00763420" w:rsidRPr="00E5238E" w:rsidRDefault="00F94271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localização</w:t>
            </w:r>
          </w:p>
        </w:tc>
        <w:tc>
          <w:tcPr>
            <w:tcW w:w="1216" w:type="dxa"/>
            <w:tcBorders>
              <w:top w:val="nil"/>
              <w:left w:val="single" w:sz="6" w:space="0" w:color="A6A6A6"/>
              <w:bottom w:val="single" w:sz="6" w:space="0" w:color="A6A6A6"/>
              <w:right w:val="single" w:sz="4" w:space="0" w:color="A6A6A6"/>
            </w:tcBorders>
            <w:shd w:val="clear" w:color="auto" w:fill="EDEDED"/>
          </w:tcPr>
          <w:p w:rsidR="00763420" w:rsidRPr="00E5238E" w:rsidRDefault="00F94271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estudo sanguíneo em massa-ano</w:t>
            </w:r>
          </w:p>
          <w:p w:rsidR="00763420" w:rsidRPr="00E5238E" w:rsidRDefault="00F94271">
            <w:pPr>
              <w:spacing w:before="40" w:after="40"/>
              <w:jc w:val="center"/>
              <w:rPr>
                <w:smallCaps/>
                <w:lang w:val="pt-PT"/>
              </w:rPr>
            </w:pPr>
            <w:r w:rsidRPr="00E5238E">
              <w:rPr>
                <w:smallCaps/>
                <w:lang w:val="pt-PT"/>
              </w:rPr>
              <w:t>localização</w:t>
            </w: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lang w:val="pt-PT"/>
              </w:rPr>
            </w:pPr>
            <w:r w:rsidRPr="00E5238E">
              <w:rPr>
                <w:b/>
                <w:lang w:val="pt-PT"/>
              </w:rPr>
              <w:t>Acesso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cujo marido ou parceiro as acompanhou aos Cuidados Pré-Natais em qualquer altura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que não tomaram Tratamento Preventivo Intermitente da </w:t>
            </w:r>
            <w:r w:rsidRPr="00E5238E">
              <w:rPr>
                <w:lang w:val="pt-PT"/>
              </w:rPr>
              <w:t>Malária porque não foi oferecido durante os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pagaram pelo Tratamento Preventivo Intermitente da Malária nos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b/>
                <w:lang w:val="pt-PT"/>
              </w:rPr>
              <w:t>Exposição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que, nos últimos seis </w:t>
            </w:r>
            <w:r w:rsidRPr="00E5238E">
              <w:rPr>
                <w:lang w:val="pt-PT"/>
              </w:rPr>
              <w:t>meses, viram ou ouviram um anúncio sobre o Tratamento Preventivo Intermitente da Malária ou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expostas à televisão, rádio, jornal/revista, cartaz/folhetos, cartaz, outro (utilizar uma linha para cada </w:t>
            </w:r>
            <w:r w:rsidRPr="00E5238E">
              <w:rPr>
                <w:lang w:val="pt-PT"/>
              </w:rPr>
              <w:t>uma disponível)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b/>
                <w:lang w:val="pt-PT"/>
              </w:rPr>
              <w:t xml:space="preserve">Conhecimento 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sabem que devem receber Tratamento Preventivo Intermitente da Malária uma vez por mês, todos os meses começando o mais cedo possível no primeiro trimestre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</w:t>
            </w:r>
            <w:r w:rsidRPr="00E5238E">
              <w:rPr>
                <w:lang w:val="pt-PT"/>
              </w:rPr>
              <w:t xml:space="preserve">grávidas que sabem o número recomendado de vezes que uma </w:t>
            </w:r>
            <w:r w:rsidRPr="00E5238E">
              <w:rPr>
                <w:lang w:val="pt-PT"/>
              </w:rPr>
              <w:lastRenderedPageBreak/>
              <w:t>mulher deve frequentar os Cuidados Pré-Natais durante uma gravidez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rPr>
          <w:trHeight w:val="220"/>
        </w:trPr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b/>
                <w:lang w:val="pt-PT"/>
              </w:rPr>
            </w:pPr>
            <w:r w:rsidRPr="00E5238E">
              <w:rPr>
                <w:b/>
                <w:lang w:val="pt-PT"/>
              </w:rPr>
              <w:lastRenderedPageBreak/>
              <w:t>Atitudes face ao Tratamento Preventivo Intermitente da Malária e Cuidados Pré-Natais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com uma </w:t>
            </w:r>
            <w:r w:rsidRPr="00E5238E">
              <w:rPr>
                <w:lang w:val="pt-PT"/>
              </w:rPr>
              <w:t>atitude favorável em relação ao Tratamento Preventivo Intermitente da Malária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com uma atitude favorável em relação aos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que recusaram o Tratamento Preventivo </w:t>
            </w:r>
            <w:r w:rsidRPr="00E5238E">
              <w:rPr>
                <w:lang w:val="pt-PT"/>
              </w:rPr>
              <w:t>Intermitente da Malária devido ao medo de efeitos na sua saúde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recusaram o Tratamento Preventivo Intermitente da Malária devido ao medo de efeitos sobre a saúde do seu feto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spacing w:before="40" w:after="40"/>
              <w:rPr>
                <w:b/>
                <w:lang w:val="pt-PT"/>
              </w:rPr>
            </w:pPr>
            <w:r w:rsidRPr="00E5238E">
              <w:rPr>
                <w:b/>
                <w:lang w:val="pt-PT"/>
              </w:rPr>
              <w:t xml:space="preserve">Perceção da ameaça de malária durante </w:t>
            </w:r>
            <w:r w:rsidRPr="00E5238E">
              <w:rPr>
                <w:b/>
                <w:lang w:val="pt-PT"/>
              </w:rPr>
              <w:t>a gravidez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acreditam que o efeito da malária durante a gravidez para elas e para o seu feto é muito grave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que acreditam que as mulheres grávidas são mais propensas a morrer de malária </w:t>
            </w:r>
            <w:r w:rsidRPr="00E5238E">
              <w:rPr>
                <w:lang w:val="pt-PT"/>
              </w:rPr>
              <w:t>do que as mulheres que não estão grávidas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b/>
                <w:lang w:val="pt-PT"/>
              </w:rPr>
              <w:t>Perceção da eficácia de resposta do Tratamento Preventivo Intermitente da Malária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que acreditam que os medicamentos dados às mulheres grávidas para prevenir a malária funcionam </w:t>
            </w:r>
            <w:r w:rsidRPr="00E5238E">
              <w:rPr>
                <w:lang w:val="pt-PT"/>
              </w:rPr>
              <w:t>bem para manter a mãe saudável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acreditam que os medicamentos dados às mulheres grávidas para prevenir a malária funcionam bem para garantir que o seu bebé é saudável quando nasce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</w:t>
            </w:r>
            <w:r w:rsidRPr="00E5238E">
              <w:rPr>
                <w:lang w:val="pt-PT"/>
              </w:rPr>
              <w:t>que acreditam que as mulheres devem continuar a tomar o medicamento destinado a evitar que contraiam a malária, mesmo que durmam todas as noites debaixo de redes mosquiteiras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spacing w:before="40" w:after="40"/>
              <w:rPr>
                <w:b/>
                <w:lang w:val="pt-PT"/>
              </w:rPr>
            </w:pPr>
            <w:r w:rsidRPr="00E5238E">
              <w:rPr>
                <w:b/>
                <w:lang w:val="pt-PT"/>
              </w:rPr>
              <w:t xml:space="preserve">Autoeficácia percecionada para assistir aos Cuidados Pré-Natais e solicitar </w:t>
            </w:r>
            <w:r w:rsidRPr="00E5238E">
              <w:rPr>
                <w:b/>
                <w:lang w:val="pt-PT"/>
              </w:rPr>
              <w:t>o Tratamento Preventivo Intermitente da Malária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que acreditam </w:t>
            </w:r>
            <w:r w:rsidRPr="00E5238E">
              <w:rPr>
                <w:lang w:val="pt-PT"/>
              </w:rPr>
              <w:lastRenderedPageBreak/>
              <w:t>que devem recorrer a cuidados pré-natais logo que pensam estar grávidas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lastRenderedPageBreak/>
              <w:t xml:space="preserve">Proporção de mulheres grávidas que acreditam que o seu cônjuge as acompanhará até à </w:t>
            </w:r>
            <w:r w:rsidRPr="00E5238E">
              <w:rPr>
                <w:lang w:val="pt-PT"/>
              </w:rPr>
              <w:t>unidade de saúde de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acreditam poder tomar medicamentos para prevenir a malária pelo menos três vezes durante a gravidez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acreditam poder pedir medicamentos q</w:t>
            </w:r>
            <w:r w:rsidRPr="00E5238E">
              <w:rPr>
                <w:lang w:val="pt-PT"/>
              </w:rPr>
              <w:t>ue ajudam a prevenir a malária quando vão para os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spacing w:before="40" w:after="40"/>
              <w:rPr>
                <w:b/>
                <w:lang w:val="pt-PT"/>
              </w:rPr>
            </w:pPr>
            <w:r w:rsidRPr="00E5238E">
              <w:rPr>
                <w:b/>
                <w:lang w:val="pt-PT"/>
              </w:rPr>
              <w:t>Autoeficácia percecionada para assistir aos Cuidados Pré-Natais e solicitar o Tratamento Preventivo Intermitente da Malária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que acreditam que devem </w:t>
            </w:r>
            <w:r w:rsidRPr="00E5238E">
              <w:rPr>
                <w:lang w:val="pt-PT"/>
              </w:rPr>
              <w:t>recorrer a cuidados pré-natais logo que pensam estar grávidas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acreditam que o seu cônjuge as acompanhará até à unidade de saúde de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que acreditam poder tomar </w:t>
            </w:r>
            <w:r w:rsidRPr="00E5238E">
              <w:rPr>
                <w:lang w:val="pt-PT"/>
              </w:rPr>
              <w:t>medicamentos para prevenir a malária pelo menos três vezes durante a gravidez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acreditam poder pedir medicamentos que ajudam a prevenir a malária quando vão para os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spacing w:before="40" w:after="40"/>
              <w:rPr>
                <w:b/>
                <w:lang w:val="pt-PT"/>
              </w:rPr>
            </w:pPr>
            <w:r w:rsidRPr="00E5238E">
              <w:rPr>
                <w:b/>
                <w:lang w:val="pt-PT"/>
              </w:rPr>
              <w:t xml:space="preserve">Normas sociais relativas </w:t>
            </w:r>
            <w:r w:rsidRPr="00E5238E">
              <w:rPr>
                <w:b/>
                <w:lang w:val="pt-PT"/>
              </w:rPr>
              <w:t>aos Cuidados Pré-Natais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acreditam que a maioria das mulheres da sua comunidade vai aos cuidados pré-natais pelo menos quatro vezes quando estão grávidas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 xml:space="preserve">Proporção de mulheres grávidas que acreditam que as mulheres </w:t>
            </w:r>
            <w:r w:rsidRPr="00E5238E">
              <w:rPr>
                <w:lang w:val="pt-PT"/>
              </w:rPr>
              <w:t>da sua comunidade tomam medicamentos para prevenir a malária quando estão grávidas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9350" w:type="dxa"/>
            <w:gridSpan w:val="5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F94271">
            <w:pPr>
              <w:spacing w:before="40" w:after="40"/>
              <w:rPr>
                <w:b/>
                <w:lang w:val="pt-PT"/>
              </w:rPr>
            </w:pPr>
            <w:r w:rsidRPr="00E5238E">
              <w:rPr>
                <w:b/>
                <w:lang w:val="pt-PT"/>
              </w:rPr>
              <w:t>Tomada de decisões sobre Cuidados Pré-Natais</w:t>
            </w: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 grávidas que falaram com o seu cônjuge sobre irem aos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Proporção de mulheres</w:t>
            </w:r>
            <w:r w:rsidRPr="00E5238E">
              <w:rPr>
                <w:lang w:val="pt-PT"/>
              </w:rPr>
              <w:t xml:space="preserve"> grávidas cujo cônjuge </w:t>
            </w:r>
            <w:r w:rsidRPr="00E5238E">
              <w:rPr>
                <w:lang w:val="pt-PT"/>
              </w:rPr>
              <w:lastRenderedPageBreak/>
              <w:t>pediu a sua opinião sobre os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lastRenderedPageBreak/>
              <w:t>Proporção de mulheres grávidas que acreditam que o seu cônjuge valoriza a sua opinião sobre irem aos cuidados pré-natais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  <w:tr w:rsidR="00763420" w:rsidRPr="00E5238E">
        <w:tc>
          <w:tcPr>
            <w:tcW w:w="4486" w:type="dxa"/>
            <w:tcBorders>
              <w:top w:val="single" w:sz="6" w:space="0" w:color="A6A6A6"/>
              <w:left w:val="single" w:sz="4" w:space="0" w:color="A6A6A6"/>
              <w:bottom w:val="single" w:sz="4" w:space="0" w:color="A6A6A6"/>
              <w:right w:val="single" w:sz="6" w:space="0" w:color="A6A6A6"/>
            </w:tcBorders>
          </w:tcPr>
          <w:p w:rsidR="00763420" w:rsidRPr="00E5238E" w:rsidRDefault="00F94271">
            <w:pPr>
              <w:spacing w:before="40" w:after="40"/>
              <w:rPr>
                <w:lang w:val="pt-PT"/>
              </w:rPr>
            </w:pPr>
            <w:r w:rsidRPr="00E5238E">
              <w:rPr>
                <w:lang w:val="pt-PT"/>
              </w:rPr>
              <w:t>Lista de indicadores adicionais para a tomada de deci</w:t>
            </w:r>
            <w:r w:rsidRPr="00E5238E">
              <w:rPr>
                <w:lang w:val="pt-PT"/>
              </w:rPr>
              <w:t>sões</w:t>
            </w: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6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  <w:tc>
          <w:tcPr>
            <w:tcW w:w="1216" w:type="dxa"/>
            <w:tcBorders>
              <w:top w:val="single" w:sz="6" w:space="0" w:color="A6A6A6"/>
              <w:left w:val="single" w:sz="6" w:space="0" w:color="A6A6A6"/>
              <w:bottom w:val="single" w:sz="4" w:space="0" w:color="A6A6A6"/>
              <w:right w:val="single" w:sz="4" w:space="0" w:color="A6A6A6"/>
            </w:tcBorders>
          </w:tcPr>
          <w:p w:rsidR="00763420" w:rsidRPr="00E5238E" w:rsidRDefault="00763420">
            <w:pPr>
              <w:spacing w:before="40" w:after="40"/>
              <w:rPr>
                <w:lang w:val="pt-PT"/>
              </w:rPr>
            </w:pPr>
          </w:p>
        </w:tc>
      </w:tr>
    </w:tbl>
    <w:p w:rsidR="00763420" w:rsidRPr="00E5238E" w:rsidRDefault="00763420">
      <w:pPr>
        <w:rPr>
          <w:lang w:val="pt-PT"/>
        </w:rPr>
      </w:pPr>
    </w:p>
    <w:p w:rsidR="00763420" w:rsidRPr="00E5238E" w:rsidRDefault="00F94271">
      <w:pPr>
        <w:rPr>
          <w:lang w:val="pt-PT"/>
        </w:rPr>
      </w:pPr>
      <w:r w:rsidRPr="00E5238E">
        <w:rPr>
          <w:lang w:val="pt-PT"/>
        </w:rPr>
        <w:t xml:space="preserve">Este recurso faz parte do </w:t>
      </w:r>
      <w:hyperlink r:id="rId14" w:history="1">
        <w:r w:rsidRPr="00E5238E">
          <w:rPr>
            <w:color w:val="1155CC"/>
            <w:u w:val="single"/>
            <w:lang w:val="pt-PT"/>
          </w:rPr>
          <w:t>Conjunto de Ferramentas de Desenvolvimento Estratégico da Mudança Social e Comportamental da Malária</w:t>
        </w:r>
      </w:hyperlink>
    </w:p>
    <w:sectPr w:rsidR="00763420" w:rsidRPr="00E5238E">
      <w:footerReference w:type="first" r:id="rId15"/>
      <w:pgSz w:w="12240" w:h="15840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71" w:rsidRDefault="00F94271">
      <w:pPr>
        <w:spacing w:after="0" w:line="240" w:lineRule="auto"/>
      </w:pPr>
      <w:r>
        <w:separator/>
      </w:r>
    </w:p>
  </w:endnote>
  <w:endnote w:type="continuationSeparator" w:id="0">
    <w:p w:rsidR="00F94271" w:rsidRDefault="00F9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20" w:rsidRPr="00E5238E" w:rsidRDefault="00F94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pt-PT"/>
      </w:rPr>
    </w:pPr>
    <w:r>
      <w:rPr>
        <w:lang w:val="pt-BR"/>
      </w:rPr>
      <w:t>Resumo dos dados de mudança social e comportamental: Malária na Gravidez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20" w:rsidRDefault="00F94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lang w:val="pt-BR"/>
      </w:rPr>
      <w:t xml:space="preserve">[Título </w:t>
    </w:r>
    <w:r>
      <w:rPr>
        <w:lang w:val="pt-BR"/>
      </w:rPr>
      <w:t>do documento]</w:t>
    </w:r>
    <w:r>
      <w:rPr>
        <w:lang w:val="pt-BR"/>
      </w:rPr>
      <w:tab/>
      <w:t xml:space="preserve">| </w:t>
    </w:r>
    <w:r>
      <w:rPr>
        <w:lang w:val="pt-BR"/>
      </w:rPr>
      <w:fldChar w:fldCharType="begin"/>
    </w:r>
    <w:r>
      <w:rPr>
        <w:lang w:val="pt-BR"/>
      </w:rPr>
      <w:instrText>PAGE</w:instrText>
    </w:r>
    <w:r>
      <w:rPr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20" w:rsidRPr="00E5238E" w:rsidRDefault="00F942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lang w:val="pt-PT"/>
      </w:rPr>
    </w:pPr>
    <w:r>
      <w:rPr>
        <w:lang w:val="pt-BR"/>
      </w:rPr>
      <w:t xml:space="preserve">Resumo </w:t>
    </w:r>
    <w:r>
      <w:rPr>
        <w:lang w:val="pt-BR"/>
      </w:rPr>
      <w:t xml:space="preserve">dos dados </w:t>
    </w:r>
    <w:r>
      <w:rPr>
        <w:lang w:val="pt-BR"/>
      </w:rPr>
      <w:t>de mudança social e comportamental: Malária na Gravidez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71" w:rsidRDefault="00F94271">
      <w:pPr>
        <w:spacing w:after="0" w:line="240" w:lineRule="auto"/>
      </w:pPr>
      <w:r>
        <w:separator/>
      </w:r>
    </w:p>
  </w:footnote>
  <w:footnote w:type="continuationSeparator" w:id="0">
    <w:p w:rsidR="00F94271" w:rsidRDefault="00F9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20"/>
    <w:rsid w:val="00763420"/>
    <w:rsid w:val="00E5238E"/>
    <w:rsid w:val="00F9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545454"/>
        <w:sz w:val="22"/>
        <w:szCs w:val="22"/>
        <w:highlight w:val="white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1F3864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1F3864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1F386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545454"/>
        <w:sz w:val="22"/>
        <w:szCs w:val="22"/>
        <w:highlight w:val="white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1F3864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1F3864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1F386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cs.google.com/presentation/d/1sg0XK7K8A6Z1vjBfPJAS-obrQZ5qXUHhB_ZG2y_sgCs/edit?usp=sharin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ocs.google.com/presentation/d/1sg0XK7K8A6Z1vjBfPJAS-obrQZ5qXUHhB_ZG2y_sgCs/edit?usp=shari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ndmalaria.org/sites/default/files/National-Malaria-SBC-Strategy-Template-2020-EN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endmalaria.org/sites/default/files/National-Malaria-SBC-Strategy-Guidance-2020-EN_0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drive.google.com/drive/folders/1paJiNjmiHdVtfI25BZSCfpk1HV61ygcL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1308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2020-11-04T22:21:00Z</dcterms:created>
  <dcterms:modified xsi:type="dcterms:W3CDTF">2020-11-04T22:23:00Z</dcterms:modified>
</cp:coreProperties>
</file>