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4D" w:rsidRPr="00745961" w:rsidRDefault="00745961">
      <w:pPr>
        <w:pStyle w:val="Title"/>
        <w:rPr>
          <w:lang w:val="pt-PT"/>
        </w:rPr>
      </w:pPr>
      <w:bookmarkStart w:id="0" w:name="_GoBack"/>
      <w:bookmarkEnd w:id="0"/>
      <w:r w:rsidRPr="00745961">
        <w:rPr>
          <w:lang w:val="pt-PT"/>
        </w:rPr>
        <w:t>DIA 1 ORDEM DO DIA</w:t>
      </w:r>
    </w:p>
    <w:p w:rsidR="00C5024D" w:rsidRPr="00745961" w:rsidRDefault="00745961">
      <w:pPr>
        <w:pStyle w:val="Heading1"/>
        <w:rPr>
          <w:lang w:val="pt-PT"/>
        </w:rPr>
      </w:pPr>
      <w:r w:rsidRPr="00745961">
        <w:rPr>
          <w:lang w:val="pt-PT"/>
        </w:rPr>
        <w:t>Seminário de partes interessadas da estratégia de Mudança Social e Comportamental relativamente à malária</w:t>
      </w:r>
    </w:p>
    <w:p w:rsidR="00C5024D" w:rsidRPr="00745961" w:rsidRDefault="00745961">
      <w:pPr>
        <w:pStyle w:val="Heading2"/>
        <w:spacing w:after="0"/>
        <w:rPr>
          <w:lang w:val="pt-PT"/>
        </w:rPr>
      </w:pPr>
      <w:r w:rsidRPr="00745961">
        <w:rPr>
          <w:lang w:val="pt-PT"/>
        </w:rPr>
        <w:t>Data</w:t>
      </w:r>
    </w:p>
    <w:p w:rsidR="00C5024D" w:rsidRPr="00745961" w:rsidRDefault="00745961">
      <w:pPr>
        <w:pStyle w:val="Heading2"/>
        <w:spacing w:before="0"/>
        <w:rPr>
          <w:lang w:val="pt-PT"/>
        </w:rPr>
      </w:pPr>
      <w:r w:rsidRPr="00745961">
        <w:rPr>
          <w:lang w:val="pt-PT"/>
        </w:rPr>
        <w:t>Hora de início - Hora de fim</w:t>
      </w:r>
    </w:p>
    <w:p w:rsidR="00C5024D" w:rsidRPr="00745961" w:rsidRDefault="00745961">
      <w:pPr>
        <w:rPr>
          <w:lang w:val="pt-PT"/>
        </w:rPr>
      </w:pPr>
      <w:r w:rsidRPr="00745961">
        <w:rPr>
          <w:lang w:val="pt-PT"/>
        </w:rPr>
        <w:t>Reunião convocada por Nome do Facilitador</w:t>
      </w:r>
    </w:p>
    <w:tbl>
      <w:tblPr>
        <w:tblStyle w:val="Table1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8175"/>
      </w:tblGrid>
      <w:tr w:rsidR="00C5024D" w:rsidRPr="00745961">
        <w:trPr>
          <w:trHeight w:val="465"/>
        </w:trPr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24D" w:rsidRPr="00745961" w:rsidRDefault="00745961">
            <w:pPr>
              <w:widowControl w:val="0"/>
              <w:spacing w:before="0" w:after="0" w:line="240" w:lineRule="auto"/>
              <w:ind w:left="-90"/>
              <w:rPr>
                <w:b/>
                <w:lang w:val="pt-PT"/>
              </w:rPr>
            </w:pPr>
            <w:r w:rsidRPr="00745961">
              <w:rPr>
                <w:b/>
                <w:lang w:val="pt-PT"/>
              </w:rPr>
              <w:t>Participantes: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24D" w:rsidRPr="00745961" w:rsidRDefault="00745961">
            <w:pPr>
              <w:widowControl w:val="0"/>
              <w:spacing w:before="0" w:after="0" w:line="240" w:lineRule="auto"/>
              <w:ind w:left="-90"/>
              <w:rPr>
                <w:lang w:val="pt-PT"/>
              </w:rPr>
            </w:pPr>
            <w:r w:rsidRPr="00745961">
              <w:rPr>
                <w:lang w:val="pt-PT"/>
              </w:rPr>
              <w:t>Nomes dos participantes</w:t>
            </w:r>
          </w:p>
        </w:tc>
      </w:tr>
      <w:tr w:rsidR="00C5024D" w:rsidRPr="00745961">
        <w:trPr>
          <w:trHeight w:val="270"/>
        </w:trPr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24D" w:rsidRPr="00745961" w:rsidRDefault="00745961">
            <w:pPr>
              <w:widowControl w:val="0"/>
              <w:spacing w:before="0" w:after="0" w:line="240" w:lineRule="auto"/>
              <w:ind w:left="-90"/>
              <w:rPr>
                <w:b/>
                <w:lang w:val="pt-PT"/>
              </w:rPr>
            </w:pPr>
            <w:r w:rsidRPr="00745961">
              <w:rPr>
                <w:b/>
                <w:lang w:val="pt-PT"/>
              </w:rPr>
              <w:t>Ler: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24D" w:rsidRPr="00745961" w:rsidRDefault="00745961">
            <w:pPr>
              <w:widowControl w:val="0"/>
              <w:spacing w:before="0" w:after="0" w:line="240" w:lineRule="auto"/>
              <w:ind w:left="-90"/>
              <w:rPr>
                <w:lang w:val="pt-PT"/>
              </w:rPr>
            </w:pPr>
            <w:r w:rsidRPr="00745961">
              <w:rPr>
                <w:lang w:val="pt-PT"/>
              </w:rPr>
              <w:t xml:space="preserve">Lista de </w:t>
            </w:r>
            <w:r w:rsidRPr="00745961">
              <w:rPr>
                <w:lang w:val="pt-PT"/>
              </w:rPr>
              <w:t>Leitura</w:t>
            </w:r>
          </w:p>
        </w:tc>
      </w:tr>
      <w:tr w:rsidR="00C5024D" w:rsidRPr="00745961">
        <w:trPr>
          <w:trHeight w:val="315"/>
        </w:trPr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24D" w:rsidRPr="00745961" w:rsidRDefault="00745961">
            <w:pPr>
              <w:widowControl w:val="0"/>
              <w:spacing w:before="0" w:after="0" w:line="240" w:lineRule="auto"/>
              <w:ind w:left="-90"/>
              <w:rPr>
                <w:b/>
                <w:lang w:val="pt-PT"/>
              </w:rPr>
            </w:pPr>
            <w:r w:rsidRPr="00745961">
              <w:rPr>
                <w:b/>
                <w:lang w:val="pt-PT"/>
              </w:rPr>
              <w:t>Trazer: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24D" w:rsidRPr="00745961" w:rsidRDefault="00745961">
            <w:pPr>
              <w:widowControl w:val="0"/>
              <w:spacing w:before="0" w:after="0" w:line="240" w:lineRule="auto"/>
              <w:ind w:left="-90"/>
              <w:rPr>
                <w:lang w:val="pt-PT"/>
              </w:rPr>
            </w:pPr>
            <w:r w:rsidRPr="00745961">
              <w:rPr>
                <w:lang w:val="pt-PT"/>
              </w:rPr>
              <w:t>Lista de Fornecimento</w:t>
            </w:r>
          </w:p>
        </w:tc>
      </w:tr>
    </w:tbl>
    <w:p w:rsidR="00C5024D" w:rsidRPr="00745961" w:rsidRDefault="00C5024D">
      <w:pPr>
        <w:widowControl w:val="0"/>
        <w:spacing w:before="0" w:after="0"/>
        <w:rPr>
          <w:lang w:val="pt-PT"/>
        </w:rPr>
      </w:pPr>
    </w:p>
    <w:tbl>
      <w:tblPr>
        <w:tblStyle w:val="Table2"/>
        <w:tblW w:w="10181" w:type="dxa"/>
        <w:tblInd w:w="-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3"/>
        <w:gridCol w:w="5122"/>
        <w:gridCol w:w="2316"/>
      </w:tblGrid>
      <w:tr w:rsidR="00C5024D" w:rsidRPr="00745961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745961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745961">
              <w:rPr>
                <w:color w:val="000000"/>
                <w:lang w:val="pt-PT"/>
              </w:rPr>
              <w:t>9:00-10:00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745961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745961">
              <w:rPr>
                <w:color w:val="000000"/>
                <w:lang w:val="pt-PT"/>
              </w:rPr>
              <w:t>Introdução</w:t>
            </w:r>
          </w:p>
          <w:p w:rsidR="00C5024D" w:rsidRPr="00745961" w:rsidRDefault="00745961">
            <w:pPr>
              <w:rPr>
                <w:b w:val="0"/>
                <w:color w:val="000000"/>
                <w:lang w:val="pt-PT"/>
              </w:rPr>
            </w:pPr>
            <w:r w:rsidRPr="00745961">
              <w:rPr>
                <w:b w:val="0"/>
                <w:color w:val="000000"/>
                <w:lang w:val="pt-PT"/>
              </w:rPr>
              <w:t>Chegada e boas-vindas</w:t>
            </w:r>
          </w:p>
          <w:p w:rsidR="00C5024D" w:rsidRPr="00745961" w:rsidRDefault="00745961">
            <w:pPr>
              <w:rPr>
                <w:b w:val="0"/>
                <w:color w:val="000000"/>
                <w:lang w:val="pt-PT"/>
              </w:rPr>
            </w:pPr>
            <w:r w:rsidRPr="00745961">
              <w:rPr>
                <w:b w:val="0"/>
                <w:color w:val="000000"/>
                <w:lang w:val="pt-PT"/>
              </w:rPr>
              <w:t>Apresentações</w:t>
            </w:r>
          </w:p>
          <w:p w:rsidR="00C5024D" w:rsidRPr="00745961" w:rsidRDefault="00745961">
            <w:pPr>
              <w:rPr>
                <w:b w:val="0"/>
                <w:color w:val="000000"/>
                <w:lang w:val="pt-PT"/>
              </w:rPr>
            </w:pPr>
            <w:r w:rsidRPr="00745961">
              <w:rPr>
                <w:b w:val="0"/>
                <w:color w:val="000000"/>
                <w:lang w:val="pt-PT"/>
              </w:rPr>
              <w:t>Observações de abertura: fundamentos para uma nova estratégia (utilizar o modelo de termos de referência)</w:t>
            </w:r>
          </w:p>
          <w:p w:rsidR="00C5024D" w:rsidRPr="00745961" w:rsidRDefault="00745961">
            <w:pPr>
              <w:rPr>
                <w:b w:val="0"/>
                <w:color w:val="000000"/>
                <w:lang w:val="pt-PT"/>
              </w:rPr>
            </w:pPr>
            <w:r w:rsidRPr="00745961">
              <w:rPr>
                <w:b w:val="0"/>
                <w:color w:val="000000"/>
                <w:lang w:val="pt-PT"/>
              </w:rPr>
              <w:t xml:space="preserve">Visão geral do seminário (utilizar a </w:t>
            </w:r>
            <w:hyperlink r:id="rId6" w:history="1">
              <w:r w:rsidRPr="00745961">
                <w:rPr>
                  <w:b w:val="0"/>
                  <w:color w:val="1155CC"/>
                  <w:u w:val="single"/>
                  <w:lang w:val="pt-PT"/>
                </w:rPr>
                <w:t>apresentação geral do seminário das partes interessadas</w:t>
              </w:r>
            </w:hyperlink>
            <w:r w:rsidRPr="00745961">
              <w:rPr>
                <w:b w:val="0"/>
                <w:color w:val="000000"/>
                <w:lang w:val="pt-PT"/>
              </w:rPr>
              <w:t xml:space="preserve"> para facilitar cada sessão)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74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  <w:r w:rsidRPr="00745961">
              <w:rPr>
                <w:b w:val="0"/>
                <w:color w:val="000000"/>
                <w:lang w:val="pt-PT"/>
              </w:rPr>
              <w:t>Oradores</w:t>
            </w:r>
          </w:p>
        </w:tc>
      </w:tr>
      <w:tr w:rsidR="00C5024D" w:rsidRPr="00745961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745961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745961">
              <w:rPr>
                <w:color w:val="000000"/>
                <w:lang w:val="pt-PT"/>
              </w:rPr>
              <w:t>10:00-10:30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745961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745961">
              <w:rPr>
                <w:color w:val="000000"/>
                <w:lang w:val="pt-PT"/>
              </w:rPr>
              <w:t>Intervalo para café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C50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</w:p>
        </w:tc>
      </w:tr>
      <w:tr w:rsidR="00C5024D" w:rsidRPr="00745961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745961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745961">
              <w:rPr>
                <w:color w:val="000000"/>
                <w:lang w:val="pt-PT"/>
              </w:rPr>
              <w:t>10:30-11:30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745961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745961">
              <w:rPr>
                <w:color w:val="000000"/>
                <w:lang w:val="pt-PT"/>
              </w:rPr>
              <w:t>Revisão dos dados (plenário)</w:t>
            </w:r>
          </w:p>
          <w:p w:rsidR="00C5024D" w:rsidRPr="00745961" w:rsidRDefault="00745961">
            <w:pPr>
              <w:rPr>
                <w:b w:val="0"/>
                <w:color w:val="000000"/>
                <w:lang w:val="pt-PT"/>
              </w:rPr>
            </w:pPr>
            <w:r w:rsidRPr="00745961">
              <w:rPr>
                <w:b w:val="0"/>
                <w:i/>
                <w:color w:val="000000"/>
                <w:lang w:val="pt-PT"/>
              </w:rPr>
              <w:t xml:space="preserve">Onde estamos? </w:t>
            </w:r>
            <w:r w:rsidRPr="00745961">
              <w:rPr>
                <w:b w:val="0"/>
                <w:color w:val="000000"/>
                <w:lang w:val="pt-PT"/>
              </w:rPr>
              <w:t>(</w:t>
            </w:r>
            <w:hyperlink r:id="rId7" w:history="1">
              <w:r w:rsidRPr="00745961">
                <w:rPr>
                  <w:b w:val="0"/>
                  <w:color w:val="1155CC"/>
                  <w:u w:val="single"/>
                  <w:lang w:val="pt-PT"/>
                </w:rPr>
                <w:t>diapositivos 1-9</w:t>
              </w:r>
            </w:hyperlink>
            <w:r w:rsidRPr="00745961">
              <w:rPr>
                <w:b w:val="0"/>
                <w:color w:val="000000"/>
                <w:lang w:val="pt-PT"/>
              </w:rPr>
              <w:t xml:space="preserve">) </w:t>
            </w:r>
          </w:p>
          <w:p w:rsidR="00C5024D" w:rsidRPr="00745961" w:rsidRDefault="007459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rPr>
                <w:color w:val="000000"/>
                <w:lang w:val="pt-PT"/>
              </w:rPr>
            </w:pPr>
            <w:r w:rsidRPr="00745961">
              <w:rPr>
                <w:b w:val="0"/>
                <w:color w:val="000000"/>
                <w:lang w:val="pt-PT"/>
              </w:rPr>
              <w:t>Familiarização com a parede de dados (usar o</w:t>
            </w:r>
            <w:hyperlink r:id="rId8" w:history="1">
              <w:r w:rsidRPr="00745961">
                <w:rPr>
                  <w:b w:val="0"/>
                  <w:color w:val="1155CC"/>
                  <w:u w:val="single"/>
                  <w:lang w:val="pt-PT"/>
                </w:rPr>
                <w:t xml:space="preserve"> modelo de</w:t>
              </w:r>
            </w:hyperlink>
            <w:r w:rsidRPr="00745961">
              <w:rPr>
                <w:b w:val="0"/>
                <w:color w:val="000000"/>
                <w:lang w:val="pt-PT"/>
              </w:rPr>
              <w:t xml:space="preserve"> </w:t>
            </w:r>
            <w:hyperlink r:id="rId9" w:history="1">
              <w:r w:rsidRPr="00745961">
                <w:rPr>
                  <w:b w:val="0"/>
                  <w:color w:val="1155CC"/>
                  <w:u w:val="single"/>
                  <w:lang w:val="pt-PT"/>
                </w:rPr>
                <w:t>relato com as folhas de trabalho com dados</w:t>
              </w:r>
            </w:hyperlink>
            <w:r w:rsidRPr="00745961">
              <w:rPr>
                <w:b w:val="0"/>
                <w:color w:val="000000"/>
                <w:lang w:val="pt-PT"/>
              </w:rPr>
              <w:t>)</w:t>
            </w:r>
          </w:p>
          <w:p w:rsidR="00C5024D" w:rsidRPr="00745961" w:rsidRDefault="007459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color w:val="000000"/>
                <w:lang w:val="pt-PT"/>
              </w:rPr>
            </w:pPr>
            <w:r w:rsidRPr="00745961">
              <w:rPr>
                <w:b w:val="0"/>
                <w:color w:val="000000"/>
                <w:lang w:val="pt-PT"/>
              </w:rPr>
              <w:t>O</w:t>
            </w:r>
            <w:r w:rsidRPr="00745961">
              <w:rPr>
                <w:b w:val="0"/>
                <w:color w:val="000000"/>
                <w:lang w:val="pt-PT"/>
              </w:rPr>
              <w:t xml:space="preserve"> líder técnico de monitorização e avaliação do Programa Nacional de Controlo da Malária apresenta uma breve panorâmica dos dados dos Inquéritos Demográficos e de Saúde/Estudo Indicador da Malária/Estudos Agrupados de Indicadores Múltiplos/Estudo Sanguíneo </w:t>
            </w:r>
            <w:r w:rsidRPr="00745961">
              <w:rPr>
                <w:b w:val="0"/>
                <w:color w:val="000000"/>
                <w:lang w:val="pt-PT"/>
              </w:rPr>
              <w:t>em Massa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74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  <w:r w:rsidRPr="00745961">
              <w:rPr>
                <w:b w:val="0"/>
                <w:color w:val="000000"/>
                <w:lang w:val="pt-PT"/>
              </w:rPr>
              <w:t>Oradores</w:t>
            </w:r>
          </w:p>
        </w:tc>
      </w:tr>
      <w:tr w:rsidR="00C5024D" w:rsidRPr="00745961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745961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745961">
              <w:rPr>
                <w:color w:val="000000"/>
                <w:lang w:val="pt-PT"/>
              </w:rPr>
              <w:lastRenderedPageBreak/>
              <w:t>11:30-13:00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745961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745961">
              <w:rPr>
                <w:color w:val="000000"/>
                <w:lang w:val="pt-PT"/>
              </w:rPr>
              <w:t>Interpretação e revisão de dados (pequenos grupos)</w:t>
            </w:r>
          </w:p>
          <w:p w:rsidR="00C5024D" w:rsidRPr="00745961" w:rsidRDefault="00745961">
            <w:pPr>
              <w:rPr>
                <w:b w:val="0"/>
                <w:color w:val="000000"/>
                <w:lang w:val="pt-PT"/>
              </w:rPr>
            </w:pPr>
            <w:r w:rsidRPr="00745961">
              <w:rPr>
                <w:b w:val="0"/>
                <w:i/>
                <w:color w:val="000000"/>
                <w:lang w:val="pt-PT"/>
              </w:rPr>
              <w:t>Como chegámos aqui?</w:t>
            </w:r>
            <w:r w:rsidRPr="00745961">
              <w:rPr>
                <w:b w:val="0"/>
                <w:color w:val="000000"/>
                <w:lang w:val="pt-PT"/>
              </w:rPr>
              <w:t xml:space="preserve"> </w:t>
            </w:r>
            <w:hyperlink r:id="rId10" w:history="1">
              <w:r w:rsidRPr="00745961">
                <w:rPr>
                  <w:b w:val="0"/>
                  <w:color w:val="1155CC"/>
                  <w:u w:val="single"/>
                  <w:lang w:val="pt-PT"/>
                </w:rPr>
                <w:t>(diapositivos 10-13</w:t>
              </w:r>
            </w:hyperlink>
            <w:r w:rsidRPr="00745961">
              <w:rPr>
                <w:b w:val="0"/>
                <w:color w:val="000000"/>
                <w:lang w:val="pt-PT"/>
              </w:rPr>
              <w:t xml:space="preserve">) Revisão de dados por área </w:t>
            </w:r>
            <w:r w:rsidRPr="00745961">
              <w:rPr>
                <w:b w:val="0"/>
                <w:color w:val="000000"/>
                <w:lang w:val="pt-PT"/>
              </w:rPr>
              <w:t>temática em pequenos grupos.</w:t>
            </w:r>
          </w:p>
          <w:p w:rsidR="00C5024D" w:rsidRPr="00745961" w:rsidRDefault="007459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rPr>
                <w:b w:val="0"/>
                <w:color w:val="000000"/>
                <w:sz w:val="20"/>
                <w:szCs w:val="20"/>
                <w:lang w:val="pt-PT"/>
              </w:rPr>
            </w:pPr>
            <w:r w:rsidRPr="00745961">
              <w:rPr>
                <w:b w:val="0"/>
                <w:color w:val="000000"/>
                <w:sz w:val="20"/>
                <w:szCs w:val="20"/>
                <w:lang w:val="pt-PT"/>
              </w:rPr>
              <w:t>Malária na gravidez</w:t>
            </w:r>
          </w:p>
          <w:p w:rsidR="00C5024D" w:rsidRPr="00745961" w:rsidRDefault="007459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  <w:sz w:val="20"/>
                <w:szCs w:val="20"/>
                <w:lang w:val="pt-PT"/>
              </w:rPr>
            </w:pPr>
            <w:r w:rsidRPr="00745961">
              <w:rPr>
                <w:b w:val="0"/>
                <w:color w:val="000000"/>
                <w:sz w:val="20"/>
                <w:szCs w:val="20"/>
                <w:lang w:val="pt-PT"/>
              </w:rPr>
              <w:t>Gestão de casos</w:t>
            </w:r>
          </w:p>
          <w:p w:rsidR="00C5024D" w:rsidRPr="00745961" w:rsidRDefault="007459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b w:val="0"/>
                <w:color w:val="000000"/>
                <w:sz w:val="20"/>
                <w:szCs w:val="20"/>
                <w:lang w:val="pt-PT"/>
              </w:rPr>
            </w:pPr>
            <w:r w:rsidRPr="00745961">
              <w:rPr>
                <w:b w:val="0"/>
                <w:color w:val="000000"/>
                <w:sz w:val="20"/>
                <w:szCs w:val="20"/>
                <w:lang w:val="pt-PT"/>
              </w:rPr>
              <w:t>Controlo vetorial</w:t>
            </w:r>
          </w:p>
          <w:p w:rsidR="00C5024D" w:rsidRPr="00745961" w:rsidRDefault="007459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b w:val="0"/>
                <w:color w:val="000000"/>
                <w:sz w:val="20"/>
                <w:szCs w:val="20"/>
                <w:lang w:val="pt-PT"/>
              </w:rPr>
            </w:pPr>
            <w:r w:rsidRPr="00745961">
              <w:rPr>
                <w:b w:val="0"/>
                <w:color w:val="000000"/>
                <w:sz w:val="20"/>
                <w:szCs w:val="20"/>
                <w:lang w:val="pt-PT"/>
              </w:rPr>
              <w:t>Quimioprevenção Sazonal da Malária, Pulverização Interior Residual (quando aplicável)</w:t>
            </w:r>
          </w:p>
          <w:p w:rsidR="00C5024D" w:rsidRPr="00745961" w:rsidRDefault="00745961">
            <w:pPr>
              <w:rPr>
                <w:b w:val="0"/>
                <w:color w:val="000000"/>
                <w:lang w:val="pt-PT"/>
              </w:rPr>
            </w:pPr>
            <w:r w:rsidRPr="00745961">
              <w:rPr>
                <w:b w:val="0"/>
                <w:color w:val="000000"/>
                <w:u w:val="single"/>
                <w:lang w:val="pt-PT"/>
              </w:rPr>
              <w:t>Resultado da sessão</w:t>
            </w:r>
            <w:r w:rsidRPr="00745961">
              <w:rPr>
                <w:b w:val="0"/>
                <w:color w:val="000000"/>
                <w:lang w:val="pt-PT"/>
              </w:rPr>
              <w:t>: análise da situação e análise comportamental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74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  <w:r w:rsidRPr="00745961">
              <w:rPr>
                <w:b w:val="0"/>
                <w:color w:val="000000"/>
                <w:lang w:val="pt-PT"/>
              </w:rPr>
              <w:t>Oradores</w:t>
            </w:r>
          </w:p>
        </w:tc>
      </w:tr>
      <w:tr w:rsidR="00C5024D" w:rsidRPr="00745961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745961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745961">
              <w:rPr>
                <w:color w:val="000000"/>
                <w:lang w:val="pt-PT"/>
              </w:rPr>
              <w:t>13:00-14:00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745961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745961">
              <w:rPr>
                <w:color w:val="000000"/>
                <w:lang w:val="pt-PT"/>
              </w:rPr>
              <w:t>Almoço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C50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</w:p>
        </w:tc>
      </w:tr>
      <w:tr w:rsidR="00C5024D" w:rsidRPr="00745961">
        <w:trPr>
          <w:trHeight w:val="1446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745961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745961">
              <w:rPr>
                <w:color w:val="000000"/>
                <w:lang w:val="pt-PT"/>
              </w:rPr>
              <w:t>14:00-15:00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745961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745961">
              <w:rPr>
                <w:color w:val="000000"/>
                <w:lang w:val="pt-PT"/>
              </w:rPr>
              <w:t>Visão Partilhada (plenário)</w:t>
            </w:r>
          </w:p>
          <w:p w:rsidR="00C5024D" w:rsidRPr="00745961" w:rsidRDefault="00745961">
            <w:pPr>
              <w:rPr>
                <w:b w:val="0"/>
                <w:color w:val="000000"/>
                <w:lang w:val="pt-PT"/>
              </w:rPr>
            </w:pPr>
            <w:r w:rsidRPr="00745961">
              <w:rPr>
                <w:b w:val="0"/>
                <w:i/>
                <w:color w:val="000000"/>
                <w:lang w:val="pt-PT"/>
              </w:rPr>
              <w:t xml:space="preserve">Para onde queremos ir a partir daqui? </w:t>
            </w:r>
            <w:r w:rsidRPr="00745961">
              <w:rPr>
                <w:b w:val="0"/>
                <w:color w:val="000000"/>
                <w:lang w:val="pt-PT"/>
              </w:rPr>
              <w:t>(</w:t>
            </w:r>
            <w:hyperlink r:id="rId11" w:anchor="slide=id.p14" w:history="1">
              <w:r w:rsidRPr="00745961">
                <w:rPr>
                  <w:b w:val="0"/>
                  <w:color w:val="1155CC"/>
                  <w:u w:val="single"/>
                  <w:lang w:val="pt-PT"/>
                </w:rPr>
                <w:t xml:space="preserve">diapositivos </w:t>
              </w:r>
            </w:hyperlink>
            <w:hyperlink r:id="rId12" w:anchor="slide=id.p14" w:history="1">
              <w:r w:rsidRPr="00745961">
                <w:rPr>
                  <w:b w:val="0"/>
                  <w:color w:val="1155CC"/>
                  <w:u w:val="single"/>
                  <w:lang w:val="pt-PT"/>
                </w:rPr>
                <w:t>14-19</w:t>
              </w:r>
            </w:hyperlink>
            <w:r w:rsidRPr="00745961">
              <w:rPr>
                <w:b w:val="0"/>
                <w:i/>
                <w:color w:val="000000"/>
                <w:lang w:val="pt-PT"/>
              </w:rPr>
              <w:t xml:space="preserve">) </w:t>
            </w:r>
            <w:r w:rsidRPr="00745961">
              <w:rPr>
                <w:b w:val="0"/>
                <w:color w:val="000000"/>
                <w:lang w:val="pt-PT"/>
              </w:rPr>
              <w:t>Desenvolver uma visão partilhada.</w:t>
            </w:r>
          </w:p>
          <w:p w:rsidR="00C5024D" w:rsidRPr="00745961" w:rsidRDefault="007459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b w:val="0"/>
                <w:color w:val="000000"/>
                <w:lang w:val="pt-PT"/>
              </w:rPr>
            </w:pPr>
            <w:r w:rsidRPr="00745961">
              <w:rPr>
                <w:b w:val="0"/>
                <w:color w:val="000000"/>
                <w:lang w:val="pt-PT"/>
              </w:rPr>
              <w:t>Exercício "Dia na vida"</w:t>
            </w:r>
          </w:p>
          <w:p w:rsidR="00C5024D" w:rsidRPr="00745961" w:rsidRDefault="00745961">
            <w:pPr>
              <w:rPr>
                <w:b w:val="0"/>
                <w:color w:val="000000"/>
                <w:lang w:val="pt-PT"/>
              </w:rPr>
            </w:pPr>
            <w:r w:rsidRPr="00745961">
              <w:rPr>
                <w:b w:val="0"/>
                <w:color w:val="000000"/>
                <w:u w:val="single"/>
                <w:lang w:val="pt-PT"/>
              </w:rPr>
              <w:t>Resultado da sessão</w:t>
            </w:r>
            <w:r w:rsidRPr="00745961">
              <w:rPr>
                <w:b w:val="0"/>
                <w:color w:val="000000"/>
                <w:lang w:val="pt-PT"/>
              </w:rPr>
              <w:t>: avanço e introdução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74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  <w:r w:rsidRPr="00745961">
              <w:rPr>
                <w:b w:val="0"/>
                <w:color w:val="000000"/>
                <w:lang w:val="pt-PT"/>
              </w:rPr>
              <w:t>Oradores</w:t>
            </w:r>
          </w:p>
        </w:tc>
      </w:tr>
      <w:tr w:rsidR="00C5024D" w:rsidRPr="00745961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745961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745961">
              <w:rPr>
                <w:color w:val="000000"/>
                <w:lang w:val="pt-PT"/>
              </w:rPr>
              <w:t>15:00-15:30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745961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745961">
              <w:rPr>
                <w:color w:val="000000"/>
                <w:lang w:val="pt-PT"/>
              </w:rPr>
              <w:t>Intervalo para café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C50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</w:p>
        </w:tc>
      </w:tr>
      <w:tr w:rsidR="00C5024D" w:rsidRPr="00745961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745961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745961">
              <w:rPr>
                <w:color w:val="000000"/>
                <w:lang w:val="pt-PT"/>
              </w:rPr>
              <w:t>15:30-17:00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745961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745961">
              <w:rPr>
                <w:color w:val="000000"/>
                <w:lang w:val="pt-PT"/>
              </w:rPr>
              <w:t>Iniciar Análise da Causa Raiz (pequenos grupos)</w:t>
            </w:r>
          </w:p>
          <w:p w:rsidR="00C5024D" w:rsidRPr="00745961" w:rsidRDefault="00745961">
            <w:pPr>
              <w:rPr>
                <w:b w:val="0"/>
                <w:color w:val="000000"/>
                <w:lang w:val="pt-PT"/>
              </w:rPr>
            </w:pPr>
            <w:r w:rsidRPr="00745961">
              <w:rPr>
                <w:b w:val="0"/>
                <w:color w:val="000000"/>
                <w:lang w:val="pt-PT"/>
              </w:rPr>
              <w:t xml:space="preserve">Determinar a causa raiz dos comportamentos prioritários aprofundando mais do que o óbvio (diapositivos 22-33). Isto ajudará cada grupo a decidir quais os comportamentos a </w:t>
            </w:r>
            <w:r w:rsidRPr="00745961">
              <w:rPr>
                <w:b w:val="0"/>
                <w:color w:val="000000"/>
                <w:lang w:val="pt-PT"/>
              </w:rPr>
              <w:t>priorizar para o desenvolvimento subsequente de um plano específico de comportamento.</w:t>
            </w:r>
          </w:p>
          <w:p w:rsidR="00C5024D" w:rsidRPr="00745961" w:rsidRDefault="007459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rPr>
                <w:b w:val="0"/>
                <w:color w:val="000000"/>
                <w:sz w:val="20"/>
                <w:szCs w:val="20"/>
                <w:lang w:val="pt-PT"/>
              </w:rPr>
            </w:pPr>
            <w:r w:rsidRPr="00745961">
              <w:rPr>
                <w:b w:val="0"/>
                <w:color w:val="000000"/>
                <w:sz w:val="20"/>
                <w:szCs w:val="20"/>
                <w:lang w:val="pt-PT"/>
              </w:rPr>
              <w:t>Instruções (15 min)</w:t>
            </w:r>
          </w:p>
          <w:p w:rsidR="00C5024D" w:rsidRPr="00745961" w:rsidRDefault="007459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  <w:sz w:val="20"/>
                <w:szCs w:val="20"/>
                <w:lang w:val="pt-PT"/>
              </w:rPr>
            </w:pPr>
            <w:r w:rsidRPr="00745961">
              <w:rPr>
                <w:b w:val="0"/>
                <w:color w:val="000000"/>
                <w:sz w:val="20"/>
                <w:szCs w:val="20"/>
                <w:lang w:val="pt-PT"/>
              </w:rPr>
              <w:t>Trabalho de grupo (45 min)</w:t>
            </w:r>
          </w:p>
          <w:p w:rsidR="00C5024D" w:rsidRPr="00745961" w:rsidRDefault="007459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b w:val="0"/>
                <w:color w:val="000000"/>
                <w:sz w:val="20"/>
                <w:szCs w:val="20"/>
                <w:lang w:val="pt-PT"/>
              </w:rPr>
            </w:pPr>
            <w:r w:rsidRPr="00745961">
              <w:rPr>
                <w:b w:val="0"/>
                <w:color w:val="000000"/>
                <w:sz w:val="20"/>
                <w:szCs w:val="20"/>
                <w:lang w:val="pt-PT"/>
              </w:rPr>
              <w:t>Relatório de retorno (30 min)</w:t>
            </w:r>
          </w:p>
          <w:p w:rsidR="00C5024D" w:rsidRPr="00745961" w:rsidRDefault="00745961">
            <w:pPr>
              <w:rPr>
                <w:b w:val="0"/>
                <w:color w:val="000000"/>
                <w:lang w:val="pt-PT"/>
              </w:rPr>
            </w:pPr>
            <w:r w:rsidRPr="00745961">
              <w:rPr>
                <w:b w:val="0"/>
                <w:color w:val="000000"/>
                <w:u w:val="single"/>
                <w:lang w:val="pt-PT"/>
              </w:rPr>
              <w:t>Resultado da sessão</w:t>
            </w:r>
            <w:r w:rsidRPr="00745961">
              <w:rPr>
                <w:b w:val="0"/>
                <w:color w:val="000000"/>
                <w:lang w:val="pt-PT"/>
              </w:rPr>
              <w:t xml:space="preserve">: esboço de lista de comportamentos prioritários, cada um acompanhado por </w:t>
            </w:r>
            <w:r w:rsidRPr="00745961">
              <w:rPr>
                <w:b w:val="0"/>
                <w:color w:val="000000"/>
                <w:lang w:val="pt-PT"/>
              </w:rPr>
              <w:t>uma lista de causas raiz correspondentes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5024D" w:rsidRPr="00745961" w:rsidRDefault="0074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  <w:r w:rsidRPr="00745961">
              <w:rPr>
                <w:b w:val="0"/>
                <w:color w:val="000000"/>
                <w:lang w:val="pt-PT"/>
              </w:rPr>
              <w:t>Oradores</w:t>
            </w:r>
          </w:p>
        </w:tc>
      </w:tr>
    </w:tbl>
    <w:p w:rsidR="00C5024D" w:rsidRPr="00745961" w:rsidRDefault="00745961">
      <w:pPr>
        <w:widowControl w:val="0"/>
        <w:spacing w:before="0" w:after="200" w:line="288" w:lineRule="auto"/>
        <w:rPr>
          <w:lang w:val="pt-PT"/>
        </w:rPr>
      </w:pPr>
      <w:r w:rsidRPr="00745961">
        <w:rPr>
          <w:rFonts w:ascii="Calibri" w:eastAsia="Calibri" w:hAnsi="Calibri" w:cs="Calibri"/>
          <w:color w:val="545454"/>
          <w:highlight w:val="white"/>
          <w:lang w:val="pt-PT"/>
        </w:rPr>
        <w:t xml:space="preserve">Este recurso faz parte do </w:t>
      </w:r>
      <w:hyperlink r:id="rId13" w:history="1">
        <w:r w:rsidRPr="00745961">
          <w:rPr>
            <w:rFonts w:ascii="Calibri" w:eastAsia="Calibri" w:hAnsi="Calibri" w:cs="Calibri"/>
            <w:color w:val="1155CC"/>
            <w:highlight w:val="white"/>
            <w:u w:val="single"/>
            <w:lang w:val="pt-PT"/>
          </w:rPr>
          <w:t xml:space="preserve">Conjunto de Ferramentas de Desenvolvimento Estratégico da Mudança Social e </w:t>
        </w:r>
        <w:r w:rsidRPr="00745961">
          <w:rPr>
            <w:rFonts w:ascii="Calibri" w:eastAsia="Calibri" w:hAnsi="Calibri" w:cs="Calibri"/>
            <w:color w:val="1155CC"/>
            <w:highlight w:val="white"/>
            <w:u w:val="single"/>
            <w:lang w:val="pt-PT"/>
          </w:rPr>
          <w:t>Comportamental da Malária</w:t>
        </w:r>
      </w:hyperlink>
    </w:p>
    <w:sectPr w:rsidR="00C5024D" w:rsidRPr="00745961">
      <w:pgSz w:w="12240" w:h="15840"/>
      <w:pgMar w:top="1080" w:right="1080" w:bottom="1080" w:left="108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B33C"/>
    <w:multiLevelType w:val="hybridMultilevel"/>
    <w:tmpl w:val="00000000"/>
    <w:lvl w:ilvl="0" w:tplc="B9EC4A9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FCB7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9AE187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2922C7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9D4AD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9A8B60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D5CBFA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6BA1B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BFA60A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E4FB1F"/>
    <w:multiLevelType w:val="hybridMultilevel"/>
    <w:tmpl w:val="00000000"/>
    <w:lvl w:ilvl="0" w:tplc="AB4880A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73843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5CC611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486A83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17E5C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2569B4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59A747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56AEF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DA6584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A4D1B18"/>
    <w:multiLevelType w:val="hybridMultilevel"/>
    <w:tmpl w:val="00000000"/>
    <w:lvl w:ilvl="0" w:tplc="F076879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67ABC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62A80C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E9C6CC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57A23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332378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3205CD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BB02C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8F205F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4D"/>
    <w:rsid w:val="00745961"/>
    <w:rsid w:val="00C5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spacing w:after="200"/>
      <w:outlineLvl w:val="1"/>
    </w:pPr>
    <w:rPr>
      <w:b/>
    </w:rPr>
  </w:style>
  <w:style w:type="paragraph" w:styleId="Heading3">
    <w:name w:val="heading 3"/>
    <w:basedOn w:val="Normal"/>
    <w:next w:val="Normal"/>
    <w:pP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3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color w:val="36609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80"/>
      <w:jc w:val="right"/>
    </w:pPr>
    <w:rPr>
      <w:b/>
      <w:smallCaps/>
      <w:color w:val="404040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"/>
    <w:pPr>
      <w:spacing w:before="0"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spacing w:after="200"/>
      <w:outlineLvl w:val="1"/>
    </w:pPr>
    <w:rPr>
      <w:b/>
    </w:rPr>
  </w:style>
  <w:style w:type="paragraph" w:styleId="Heading3">
    <w:name w:val="heading 3"/>
    <w:basedOn w:val="Normal"/>
    <w:next w:val="Normal"/>
    <w:pP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3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color w:val="36609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80"/>
      <w:jc w:val="right"/>
    </w:pPr>
    <w:rPr>
      <w:b/>
      <w:smallCaps/>
      <w:color w:val="404040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"/>
    <w:pPr>
      <w:spacing w:before="0"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oYPR66jELNOFNKgmPAbksqOly5ToDOdN?usp=sharing" TargetMode="External"/><Relationship Id="rId13" Type="http://schemas.openxmlformats.org/officeDocument/2006/relationships/hyperlink" Target="https://drive.google.com/drive/folders/1paJiNjmiHdVtfI25BZSCfpk1HV61ygcL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presentation/d/19Zhk66mvBHK0JymtC1lGofvgH4KGQ57KCTngObXSWW4/edit" TargetMode="External"/><Relationship Id="rId12" Type="http://schemas.openxmlformats.org/officeDocument/2006/relationships/hyperlink" Target="https://docs.google.com/presentation/d/19Zhk66mvBHK0JymtC1lGofvgH4KGQ57KCTngObXSWW4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9Zhk66mvBHK0JymtC1lGofvgH4KGQ57KCTngObXSWW4/edit?usp=sharing" TargetMode="External"/><Relationship Id="rId11" Type="http://schemas.openxmlformats.org/officeDocument/2006/relationships/hyperlink" Target="https://docs.google.com/presentation/d/19Zhk66mvBHK0JymtC1lGofvgH4KGQ57KCTngObXSWW4/ed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presentation/d/19Zhk66mvBHK0JymtC1lGofvgH4KGQ57KCTngObXSWW4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oYPR66jELNOFNKgmPAbksqOly5ToDOdN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2020-11-04T22:21:00Z</dcterms:created>
  <dcterms:modified xsi:type="dcterms:W3CDTF">2020-11-04T22:23:00Z</dcterms:modified>
</cp:coreProperties>
</file>