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76" w:rsidRPr="0077061A" w:rsidRDefault="00F63B13">
      <w:pPr>
        <w:pStyle w:val="Titre"/>
        <w:rPr>
          <w:lang w:val="fr-FR"/>
        </w:rPr>
      </w:pPr>
      <w:r>
        <w:rPr>
          <w:lang w:val="fr-FR"/>
        </w:rPr>
        <w:t>ORDRE DU JOUR DE LA TROISIÈME JOURNÉE</w:t>
      </w:r>
    </w:p>
    <w:p w:rsidR="00036976" w:rsidRPr="0077061A" w:rsidRDefault="00F63B13">
      <w:pPr>
        <w:pStyle w:val="Titre1"/>
        <w:rPr>
          <w:lang w:val="fr-FR"/>
        </w:rPr>
      </w:pPr>
      <w:r>
        <w:rPr>
          <w:lang w:val="fr-FR"/>
        </w:rPr>
        <w:t xml:space="preserve">Atelier des parties prenantes sur la stratégie de CSC en matière de paludisme </w:t>
      </w:r>
    </w:p>
    <w:p w:rsidR="00036976" w:rsidRPr="0077061A" w:rsidRDefault="00F63B13">
      <w:pPr>
        <w:pStyle w:val="Titre2"/>
        <w:spacing w:after="0"/>
        <w:rPr>
          <w:lang w:val="fr-FR"/>
        </w:rPr>
      </w:pPr>
      <w:r>
        <w:rPr>
          <w:lang w:val="fr-FR"/>
        </w:rPr>
        <w:t>Date</w:t>
      </w:r>
    </w:p>
    <w:p w:rsidR="00036976" w:rsidRPr="0077061A" w:rsidRDefault="00F63B13">
      <w:pPr>
        <w:pStyle w:val="Titre2"/>
        <w:spacing w:before="0"/>
        <w:rPr>
          <w:lang w:val="fr-FR"/>
        </w:rPr>
      </w:pPr>
      <w:r>
        <w:rPr>
          <w:lang w:val="fr-FR"/>
        </w:rPr>
        <w:t xml:space="preserve">Heure de début </w:t>
      </w:r>
      <w:r w:rsidR="00FA0D8C">
        <w:rPr>
          <w:lang w:val="fr-FR"/>
        </w:rPr>
        <w:t>—</w:t>
      </w:r>
      <w:r>
        <w:rPr>
          <w:lang w:val="fr-FR"/>
        </w:rPr>
        <w:t xml:space="preserve"> heure de fin</w:t>
      </w:r>
    </w:p>
    <w:p w:rsidR="00036976" w:rsidRPr="0077061A" w:rsidRDefault="00F63B13">
      <w:pPr>
        <w:rPr>
          <w:lang w:val="fr-FR"/>
        </w:rPr>
      </w:pPr>
      <w:r>
        <w:rPr>
          <w:lang w:val="fr-FR"/>
        </w:rPr>
        <w:t>Réunion convoquée par Nom du facilitateur</w:t>
      </w:r>
    </w:p>
    <w:tbl>
      <w:tblPr>
        <w:tblStyle w:val="Table1"/>
        <w:tblW w:w="103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8175"/>
      </w:tblGrid>
      <w:tr w:rsidR="00036976" w:rsidTr="0077061A">
        <w:trPr>
          <w:trHeight w:val="46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976" w:rsidRDefault="00F63B13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Participants</w:t>
            </w:r>
            <w:r w:rsidR="00FA0D8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976" w:rsidRDefault="00F63B13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Noms des participants</w:t>
            </w:r>
          </w:p>
        </w:tc>
      </w:tr>
      <w:tr w:rsidR="00036976" w:rsidTr="0077061A">
        <w:trPr>
          <w:trHeight w:val="27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976" w:rsidRDefault="00F63B13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lire</w:t>
            </w:r>
            <w:r w:rsidR="00FA0D8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976" w:rsidRDefault="00F63B13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 xml:space="preserve">Liste </w:t>
            </w:r>
            <w:r>
              <w:rPr>
                <w:lang w:val="fr-FR"/>
              </w:rPr>
              <w:t>de lecture</w:t>
            </w:r>
          </w:p>
        </w:tc>
      </w:tr>
      <w:tr w:rsidR="00036976" w:rsidTr="0077061A">
        <w:trPr>
          <w:trHeight w:val="31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976" w:rsidRDefault="00F63B13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apporter</w:t>
            </w:r>
            <w:r w:rsidR="00FA0D8C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976" w:rsidRDefault="00F63B13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des fournitures</w:t>
            </w:r>
          </w:p>
        </w:tc>
      </w:tr>
    </w:tbl>
    <w:p w:rsidR="00036976" w:rsidRDefault="00036976">
      <w:pPr>
        <w:widowControl w:val="0"/>
        <w:spacing w:before="0" w:after="0"/>
      </w:pPr>
    </w:p>
    <w:tbl>
      <w:tblPr>
        <w:tblStyle w:val="Table2"/>
        <w:tblW w:w="10168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30"/>
        <w:gridCol w:w="2295"/>
      </w:tblGrid>
      <w:tr w:rsidR="00036976">
        <w:trPr>
          <w:trHeight w:val="1086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08h00 - 10h00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Pr="0077061A" w:rsidRDefault="00F63B13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Bilan de la 2e journée (plénière)</w:t>
            </w:r>
          </w:p>
          <w:p w:rsidR="00036976" w:rsidRPr="0077061A" w:rsidRDefault="00F63B13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>Poursuivre les plans d</w:t>
            </w:r>
            <w:r w:rsidR="00FA0D8C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>intervention spécifiques (petits groupes)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036976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10h00 - 10h30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03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036976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10h30 – 11h00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Pr="0077061A" w:rsidRDefault="00F63B13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Plans d</w:t>
            </w:r>
            <w:r w:rsidR="00FA0D8C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intervention spécifiques</w:t>
            </w:r>
            <w:r>
              <w:rPr>
                <w:color w:val="000000"/>
                <w:lang w:val="fr-FR"/>
              </w:rPr>
              <w:t xml:space="preserve"> complets (petits groupes)</w:t>
            </w:r>
          </w:p>
          <w:p w:rsidR="00036976" w:rsidRPr="0077061A" w:rsidRDefault="00F63B13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u w:val="single"/>
                <w:lang w:val="fr-FR"/>
              </w:rPr>
              <w:t>Résultats de la session</w:t>
            </w:r>
            <w:r w:rsidR="00FA0D8C">
              <w:rPr>
                <w:color w:val="000000"/>
                <w:lang w:val="fr-FR"/>
              </w:rPr>
              <w:t> :</w:t>
            </w:r>
            <w:r>
              <w:rPr>
                <w:color w:val="000000"/>
                <w:lang w:val="fr-FR"/>
              </w:rPr>
              <w:t xml:space="preserve"> gestion des cas, paludisme pendant la grossesse, plans de contrôle des vecteurs (analyses de la situation et du comportement)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036976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11h00 - 12h00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Pr="0077061A" w:rsidRDefault="00F63B13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Présenter les plans de communication (plénière)</w:t>
            </w:r>
          </w:p>
          <w:p w:rsidR="00036976" w:rsidRPr="0077061A" w:rsidRDefault="00F63B13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</w:t>
            </w:r>
            <w:r w:rsidR="00FA0D8C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min de présentation et 10</w:t>
            </w:r>
            <w:r w:rsidR="00FA0D8C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min de discussion pour chaque groupe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036976" w:rsidRPr="0077061A">
        <w:trPr>
          <w:trHeight w:val="33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12h00 - 13h00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Pr="0077061A" w:rsidRDefault="00F63B13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Compiler une analyse de la situation</w:t>
            </w:r>
          </w:p>
          <w:p w:rsidR="00036976" w:rsidRPr="0077061A" w:rsidRDefault="00F63B13">
            <w:pPr>
              <w:pStyle w:val="Titre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Combiner l</w:t>
            </w:r>
            <w:r w:rsidR="00FA0D8C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analyse de la situation et les résumés d</w:t>
            </w:r>
            <w:r w:rsidR="00FA0D8C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analyse du comportement en un récit de 2 à 4 paragraphes</w:t>
            </w:r>
          </w:p>
          <w:p w:rsidR="00036976" w:rsidRPr="0077061A" w:rsidRDefault="00F63B13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u w:val="single"/>
                <w:lang w:val="fr-FR"/>
              </w:rPr>
              <w:t xml:space="preserve">Résultats de la </w:t>
            </w:r>
            <w:r>
              <w:rPr>
                <w:color w:val="000000"/>
                <w:u w:val="single"/>
                <w:lang w:val="fr-FR"/>
              </w:rPr>
              <w:t>session</w:t>
            </w:r>
            <w:r w:rsidR="00FA0D8C">
              <w:rPr>
                <w:color w:val="000000"/>
                <w:u w:val="single"/>
                <w:lang w:val="fr-FR"/>
              </w:rPr>
              <w:t> </w:t>
            </w:r>
            <w:r>
              <w:rPr>
                <w:color w:val="000000"/>
                <w:u w:val="single"/>
                <w:lang w:val="fr-FR"/>
              </w:rPr>
              <w:t>:</w:t>
            </w:r>
            <w:r>
              <w:rPr>
                <w:color w:val="000000"/>
                <w:lang w:val="fr-FR"/>
              </w:rPr>
              <w:t xml:space="preserve"> analyses de situation et de comportement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Pr="0077061A" w:rsidRDefault="0003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036976">
        <w:trPr>
          <w:trHeight w:val="33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lastRenderedPageBreak/>
              <w:t>13h00 - 14h00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Déjeuner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03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036976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14h00 - 15h00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Pr="0077061A" w:rsidRDefault="00F63B13">
            <w:pPr>
              <w:pStyle w:val="Titre2"/>
              <w:spacing w:before="60" w:line="178" w:lineRule="auto"/>
              <w:outlineLvl w:val="1"/>
              <w:rPr>
                <w:color w:val="000000"/>
                <w:lang w:val="fr-FR"/>
              </w:rPr>
            </w:pPr>
            <w:bookmarkStart w:id="0" w:name="_9i4q4hgwo7ji" w:colFirst="0" w:colLast="0"/>
            <w:bookmarkEnd w:id="0"/>
            <w:r>
              <w:rPr>
                <w:color w:val="000000"/>
                <w:lang w:val="fr-FR"/>
              </w:rPr>
              <w:t>Suivi, évaluation et plan d</w:t>
            </w:r>
            <w:r w:rsidR="00FA0D8C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apprentissage (plénière)</w:t>
            </w:r>
          </w:p>
          <w:p w:rsidR="00036976" w:rsidRPr="0077061A" w:rsidRDefault="00F63B13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 xml:space="preserve">Examiner les indicateurs de la stratégie précédente. Introduire la mise à jour des indicateurs du </w:t>
            </w:r>
            <w:hyperlink r:id="rId7" w:history="1">
              <w:r>
                <w:rPr>
                  <w:b w:val="0"/>
                  <w:color w:val="1155CC"/>
                  <w:u w:val="single"/>
                  <w:lang w:val="fr-FR"/>
                </w:rPr>
                <w:t>Guide de référence CCSC des indicateurs du Partenariat RBM pour mettre fin au paludisme</w:t>
              </w:r>
            </w:hyperlink>
            <w:r>
              <w:rPr>
                <w:b w:val="0"/>
                <w:color w:val="000000"/>
                <w:lang w:val="fr-FR"/>
              </w:rPr>
              <w:t>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036976">
        <w:trPr>
          <w:trHeight w:val="294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15h00 – 15h30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03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036976">
        <w:trPr>
          <w:trHeight w:val="762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15h30 – 17h00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Pr="0077061A" w:rsidRDefault="00F63B13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Évaluation de </w:t>
            </w:r>
            <w:r>
              <w:rPr>
                <w:color w:val="000000"/>
                <w:lang w:val="fr-FR"/>
              </w:rPr>
              <w:t>l</w:t>
            </w:r>
            <w:r w:rsidR="00FA0D8C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atelier (petits groupes)</w:t>
            </w:r>
          </w:p>
          <w:p w:rsidR="00036976" w:rsidRPr="0077061A" w:rsidRDefault="00F63B13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>Chaque groupe thématique évaluera l</w:t>
            </w:r>
            <w:r w:rsidR="00FA0D8C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>atelier à l</w:t>
            </w:r>
            <w:r w:rsidR="00FA0D8C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>aide de l</w:t>
            </w:r>
            <w:r w:rsidR="00FA0D8C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>outil d</w:t>
            </w:r>
            <w:r w:rsidR="00FA0D8C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>évaluation de l</w:t>
            </w:r>
            <w:r w:rsidR="00FA0D8C">
              <w:rPr>
                <w:b w:val="0"/>
                <w:color w:val="000000"/>
                <w:lang w:val="fr-FR"/>
              </w:rPr>
              <w:t>’</w:t>
            </w:r>
            <w:hyperlink r:id="rId8" w:history="1">
              <w:r>
                <w:rPr>
                  <w:b w:val="0"/>
                  <w:color w:val="1155CC"/>
                  <w:u w:val="single"/>
                  <w:lang w:val="fr-FR"/>
                </w:rPr>
                <w:t>amélioration de la qualité du CSC</w:t>
              </w:r>
            </w:hyperlink>
            <w:r>
              <w:rPr>
                <w:b w:val="0"/>
                <w:color w:val="000000"/>
                <w:lang w:val="fr-FR"/>
              </w:rPr>
              <w:t xml:space="preserve"> 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036976">
        <w:trPr>
          <w:trHeight w:val="114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17h30 - 17h30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Style w:val="Titre2"/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Prochaines étapes</w:t>
            </w:r>
          </w:p>
          <w:p w:rsidR="00036976" w:rsidRPr="0077061A" w:rsidRDefault="00F63B13">
            <w:pPr>
              <w:pStyle w:val="Titre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Décrire le processus de la retraite d</w:t>
            </w:r>
            <w:r w:rsidR="00FA0D8C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 xml:space="preserve">écriture (voir le </w:t>
            </w:r>
            <w:hyperlink r:id="rId9" w:history="1">
              <w:r>
                <w:rPr>
                  <w:color w:val="1155CC"/>
                  <w:u w:val="single"/>
                  <w:lang w:val="fr-FR"/>
                </w:rPr>
                <w:t xml:space="preserve">modèle de TDR </w:t>
              </w:r>
            </w:hyperlink>
            <w:r>
              <w:rPr>
                <w:color w:val="000000"/>
                <w:lang w:val="fr-FR"/>
              </w:rPr>
              <w:t xml:space="preserve">et le </w:t>
            </w:r>
            <w:hyperlink r:id="rId10" w:history="1">
              <w:r>
                <w:rPr>
                  <w:color w:val="1155CC"/>
                  <w:u w:val="single"/>
                  <w:lang w:val="fr-FR"/>
                </w:rPr>
                <w:t>modèle d</w:t>
              </w:r>
              <w:r w:rsidR="00FA0D8C">
                <w:rPr>
                  <w:color w:val="1155CC"/>
                  <w:u w:val="single"/>
                  <w:lang w:val="fr-FR"/>
                </w:rPr>
                <w:t>’</w:t>
              </w:r>
              <w:r>
                <w:rPr>
                  <w:color w:val="1155CC"/>
                  <w:u w:val="single"/>
                  <w:lang w:val="fr-FR"/>
                </w:rPr>
                <w:t>ordre du jour de la retraite d</w:t>
              </w:r>
              <w:bookmarkStart w:id="1" w:name="_GoBack"/>
              <w:r w:rsidR="00FA0D8C">
                <w:rPr>
                  <w:color w:val="1155CC"/>
                  <w:u w:val="single"/>
                  <w:lang w:val="fr-FR"/>
                </w:rPr>
                <w:t>’</w:t>
              </w:r>
              <w:bookmarkEnd w:id="1"/>
              <w:r>
                <w:rPr>
                  <w:color w:val="1155CC"/>
                  <w:u w:val="single"/>
                  <w:lang w:val="fr-FR"/>
                </w:rPr>
                <w:t>écriture</w:t>
              </w:r>
            </w:hyperlink>
            <w:r>
              <w:rPr>
                <w:color w:val="000000"/>
                <w:lang w:val="fr-FR"/>
              </w:rPr>
              <w:t>)</w:t>
            </w:r>
          </w:p>
          <w:p w:rsidR="00036976" w:rsidRPr="0077061A" w:rsidRDefault="00F63B13">
            <w:pPr>
              <w:pStyle w:val="Titre2"/>
              <w:numPr>
                <w:ilvl w:val="0"/>
                <w:numId w:val="1"/>
              </w:numPr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Décrire le </w:t>
            </w:r>
            <w:hyperlink r:id="rId11" w:history="1">
              <w:r>
                <w:rPr>
                  <w:color w:val="1155CC"/>
                  <w:u w:val="single"/>
                  <w:lang w:val="fr-FR"/>
                </w:rPr>
                <w:t>processus de validation de la stratégie</w:t>
              </w:r>
            </w:hyperlink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36976" w:rsidRDefault="00F6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</w:tbl>
    <w:p w:rsidR="00036976" w:rsidRPr="0077061A" w:rsidRDefault="00F63B13">
      <w:pPr>
        <w:widowControl w:val="0"/>
        <w:spacing w:before="0" w:after="200" w:line="288" w:lineRule="auto"/>
        <w:rPr>
          <w:lang w:val="fr-FR"/>
        </w:rPr>
      </w:pPr>
      <w:r>
        <w:rPr>
          <w:rFonts w:ascii="Calibri" w:eastAsia="Calibri" w:hAnsi="Calibri" w:cs="Calibri"/>
          <w:color w:val="545454"/>
          <w:highlight w:val="white"/>
          <w:lang w:val="fr-FR"/>
        </w:rPr>
        <w:t xml:space="preserve">Cette ressource fait partie de la </w:t>
      </w:r>
      <w:hyperlink r:id="rId12" w:history="1"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 xml:space="preserve">boîte à outils pour le développement de la </w:t>
        </w:r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>stratégie de CSC en matière de paludisme</w:t>
        </w:r>
      </w:hyperlink>
    </w:p>
    <w:sectPr w:rsidR="00036976" w:rsidRPr="007706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13" w:rsidRDefault="00F63B13" w:rsidP="00FA0D8C">
      <w:pPr>
        <w:spacing w:before="0" w:after="0" w:line="240" w:lineRule="auto"/>
      </w:pPr>
      <w:r>
        <w:separator/>
      </w:r>
    </w:p>
  </w:endnote>
  <w:endnote w:type="continuationSeparator" w:id="0">
    <w:p w:rsidR="00F63B13" w:rsidRDefault="00F63B13" w:rsidP="00FA0D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8C" w:rsidRDefault="00FA0D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8C" w:rsidRDefault="00FA0D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8C" w:rsidRDefault="00FA0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13" w:rsidRDefault="00F63B13" w:rsidP="00FA0D8C">
      <w:pPr>
        <w:spacing w:before="0" w:after="0" w:line="240" w:lineRule="auto"/>
      </w:pPr>
      <w:r>
        <w:separator/>
      </w:r>
    </w:p>
  </w:footnote>
  <w:footnote w:type="continuationSeparator" w:id="0">
    <w:p w:rsidR="00F63B13" w:rsidRDefault="00F63B13" w:rsidP="00FA0D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8C" w:rsidRDefault="00FA0D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8C" w:rsidRDefault="00FA0D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8C" w:rsidRDefault="00FA0D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8DCB"/>
    <w:multiLevelType w:val="hybridMultilevel"/>
    <w:tmpl w:val="00000000"/>
    <w:lvl w:ilvl="0" w:tplc="69FA28F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D34ED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F441D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6A0C34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B48B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69EC0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760DC2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F2802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0F4BF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76"/>
    <w:rsid w:val="00036976"/>
    <w:rsid w:val="0077061A"/>
    <w:rsid w:val="00F63B13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AC5BF-6BE4-45AF-AB40-BB1CDFC1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spacing w:after="200"/>
      <w:outlineLvl w:val="1"/>
    </w:pPr>
    <w:rPr>
      <w:b/>
    </w:rPr>
  </w:style>
  <w:style w:type="paragraph" w:styleId="Titre3">
    <w:name w:val="heading 3"/>
    <w:basedOn w:val="Normal"/>
    <w:next w:val="Normal"/>
    <w:pPr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ous-titr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au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-tte">
    <w:name w:val="header"/>
    <w:basedOn w:val="Normal"/>
    <w:link w:val="En-tteCar"/>
    <w:uiPriority w:val="99"/>
    <w:unhideWhenUsed/>
    <w:rsid w:val="00FA0D8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D8C"/>
  </w:style>
  <w:style w:type="paragraph" w:styleId="Pieddepage">
    <w:name w:val="footer"/>
    <w:basedOn w:val="Normal"/>
    <w:link w:val="PieddepageCar"/>
    <w:uiPriority w:val="99"/>
    <w:unhideWhenUsed/>
    <w:rsid w:val="00FA0D8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mpassforsbc.org/sbcc-tools/sbcc-check-quality-improvement-too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hecompassforsbc.org/sbcc-tools/malaria-bcc-indicator-reference-guide" TargetMode="External"/><Relationship Id="rId12" Type="http://schemas.openxmlformats.org/officeDocument/2006/relationships/hyperlink" Target="https://drive.google.com/drive/folders/1paJiNjmiHdVtfI25BZSCfpk1HV61ygcL?usp=shari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nT9-we6n9ZYo5tJSMKEBlTXRR0PSxBJKc33zRaEY4XM/edit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drive/folders/1NQ-LJ1rknHpBy5ce_20hWqI9mbfmJ6Cz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-AR2mxE40PGpgPiuKGOqDfwck4D9mZRRioLXfoeBQ8/edit?usp=shar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2020-11-07T23:24:00Z</dcterms:created>
  <dcterms:modified xsi:type="dcterms:W3CDTF">2020-11-07T23:25:00Z</dcterms:modified>
</cp:coreProperties>
</file>