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C" w:rsidRPr="001F6B74" w:rsidRDefault="001F6B74">
      <w:pPr>
        <w:pStyle w:val="Title"/>
        <w:rPr>
          <w:lang w:val="pt-PT"/>
        </w:rPr>
      </w:pPr>
      <w:r w:rsidRPr="001F6B74">
        <w:rPr>
          <w:sz w:val="36"/>
          <w:szCs w:val="36"/>
          <w:lang w:val="pt-PT"/>
        </w:rPr>
        <w:t>ORD</w:t>
      </w:r>
      <w:bookmarkStart w:id="0" w:name="_GoBack"/>
      <w:bookmarkEnd w:id="0"/>
      <w:r w:rsidRPr="001F6B74">
        <w:rPr>
          <w:sz w:val="36"/>
          <w:szCs w:val="36"/>
          <w:lang w:val="pt-PT"/>
        </w:rPr>
        <w:t>EM DO DIA</w:t>
      </w:r>
    </w:p>
    <w:p w:rsidR="00747AFC" w:rsidRPr="001F6B74" w:rsidRDefault="001F6B74">
      <w:pPr>
        <w:pStyle w:val="Heading1"/>
        <w:rPr>
          <w:lang w:val="pt-PT"/>
        </w:rPr>
      </w:pPr>
      <w:r w:rsidRPr="001F6B74">
        <w:rPr>
          <w:lang w:val="pt-PT"/>
        </w:rPr>
        <w:t>Título da Reunião</w:t>
      </w:r>
    </w:p>
    <w:p w:rsidR="00747AFC" w:rsidRPr="001F6B74" w:rsidRDefault="001F6B74">
      <w:pPr>
        <w:pStyle w:val="Heading2"/>
        <w:spacing w:after="0"/>
        <w:rPr>
          <w:lang w:val="pt-PT"/>
        </w:rPr>
      </w:pPr>
      <w:r w:rsidRPr="001F6B74">
        <w:rPr>
          <w:lang w:val="pt-PT"/>
        </w:rPr>
        <w:t>Data</w:t>
      </w:r>
    </w:p>
    <w:p w:rsidR="00747AFC" w:rsidRPr="001F6B74" w:rsidRDefault="001F6B74">
      <w:pPr>
        <w:pStyle w:val="Heading2"/>
        <w:spacing w:before="0"/>
        <w:rPr>
          <w:lang w:val="pt-PT"/>
        </w:rPr>
      </w:pPr>
      <w:r w:rsidRPr="001F6B74">
        <w:rPr>
          <w:lang w:val="pt-PT"/>
        </w:rPr>
        <w:t>Hora de início - Hora de fim</w:t>
      </w:r>
    </w:p>
    <w:p w:rsidR="00747AFC" w:rsidRPr="001F6B74" w:rsidRDefault="001F6B74">
      <w:pPr>
        <w:rPr>
          <w:lang w:val="pt-PT"/>
        </w:rPr>
      </w:pPr>
      <w:r w:rsidRPr="001F6B74">
        <w:rPr>
          <w:lang w:val="pt-PT"/>
        </w:rPr>
        <w:t>Reunião convocada por Nome do Facilitador</w:t>
      </w:r>
    </w:p>
    <w:tbl>
      <w:tblPr>
        <w:tblStyle w:val="Table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747AFC" w:rsidRPr="001F6B74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1F6B74">
              <w:rPr>
                <w:b/>
                <w:lang w:val="pt-PT"/>
              </w:rPr>
              <w:t>Participantes: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1F6B74">
              <w:rPr>
                <w:lang w:val="pt-PT"/>
              </w:rPr>
              <w:t>Nomes dos participantes</w:t>
            </w:r>
          </w:p>
        </w:tc>
      </w:tr>
      <w:tr w:rsidR="00747AFC" w:rsidRPr="001F6B74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1F6B74">
              <w:rPr>
                <w:b/>
                <w:lang w:val="pt-PT"/>
              </w:rPr>
              <w:t>Ler: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1F6B74">
              <w:rPr>
                <w:lang w:val="pt-PT"/>
              </w:rPr>
              <w:t>Lista de Leitura</w:t>
            </w:r>
          </w:p>
        </w:tc>
      </w:tr>
      <w:tr w:rsidR="00747AFC" w:rsidRPr="001F6B74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1F6B74">
              <w:rPr>
                <w:b/>
                <w:lang w:val="pt-PT"/>
              </w:rPr>
              <w:t>Trazer: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AFC" w:rsidRPr="001F6B74" w:rsidRDefault="001F6B74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1F6B74">
              <w:rPr>
                <w:lang w:val="pt-PT"/>
              </w:rPr>
              <w:t>Lista de Fornecimento</w:t>
            </w:r>
          </w:p>
        </w:tc>
      </w:tr>
    </w:tbl>
    <w:p w:rsidR="00747AFC" w:rsidRPr="001F6B74" w:rsidRDefault="00747AFC">
      <w:pPr>
        <w:widowControl w:val="0"/>
        <w:spacing w:before="0" w:after="0"/>
        <w:rPr>
          <w:lang w:val="pt-PT"/>
        </w:rPr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747AFC" w:rsidRPr="001F6B74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8:30-10:00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Rever documento delinear e atribuir </w:t>
            </w:r>
            <w:r w:rsidRPr="001F6B74">
              <w:rPr>
                <w:color w:val="000000"/>
                <w:lang w:val="pt-PT"/>
              </w:rPr>
              <w:t>papéis/responsabilidades</w:t>
            </w:r>
          </w:p>
          <w:p w:rsidR="00747AFC" w:rsidRPr="001F6B74" w:rsidRDefault="001F6B74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Quem trabalha em que grupo?</w:t>
            </w:r>
          </w:p>
          <w:p w:rsidR="00747AFC" w:rsidRPr="001F6B74" w:rsidRDefault="001F6B74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Designar chefe de redação para cada grupo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Prefácio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Introdução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Planos de gestão de casos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Recursos da malária na gravidez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Planos de controlo vetorial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Plano de Monitorização e Emergência</w:t>
            </w:r>
          </w:p>
          <w:p w:rsidR="00747AFC" w:rsidRPr="001F6B74" w:rsidRDefault="001F6B74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Verificador de fact</w:t>
            </w:r>
            <w:r w:rsidRPr="001F6B74">
              <w:rPr>
                <w:color w:val="000000"/>
                <w:lang w:val="pt-PT"/>
              </w:rPr>
              <w:t>os designado para cada grupo</w:t>
            </w:r>
          </w:p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Estabelecer prazos diários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747AFC" w:rsidRPr="001F6B74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10:00-10:30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747AFC" w:rsidRPr="001F6B74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10:30-13:00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Trabalho de grupo: </w:t>
            </w:r>
            <w:r w:rsidRPr="001F6B74">
              <w:rPr>
                <w:color w:val="000000"/>
                <w:lang w:val="pt-PT"/>
              </w:rPr>
              <w:t>divisão em utilização de Mosquiteiros Tratados com Inseticida, malária na gravidez e grupos de gestão de casos de malária</w:t>
            </w:r>
          </w:p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Realizar qualquer trabalho sobre análises de situação ou comportamental não terminado durante a reunião das partes interessadas (consultar a </w:t>
            </w:r>
            <w:hyperlink r:id="rId6" w:history="1">
              <w:r w:rsidRPr="001F6B74">
                <w:rPr>
                  <w:color w:val="1155CC"/>
                  <w:u w:val="single"/>
                  <w:lang w:val="pt-PT"/>
                </w:rPr>
                <w:t>ori</w:t>
              </w:r>
              <w:r w:rsidRPr="001F6B74">
                <w:rPr>
                  <w:color w:val="1155CC"/>
                  <w:u w:val="single"/>
                  <w:lang w:val="pt-PT"/>
                </w:rPr>
                <w:t>entação estratégica</w:t>
              </w:r>
            </w:hyperlink>
            <w:r w:rsidRPr="001F6B74">
              <w:rPr>
                <w:color w:val="000000"/>
                <w:lang w:val="pt-PT"/>
              </w:rPr>
              <w:t xml:space="preserve"> para obter exemplos): realizar e </w:t>
            </w:r>
            <w:hyperlink r:id="rId7" w:history="1">
              <w:r w:rsidRPr="001F6B74">
                <w:rPr>
                  <w:color w:val="1155CC"/>
                  <w:u w:val="single"/>
                  <w:lang w:val="pt-PT"/>
                </w:rPr>
                <w:t>utilizar folhas de trabalho com dados</w:t>
              </w:r>
            </w:hyperlink>
          </w:p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Começar a trabalhar em planos específicos de comportamento (consultar a </w:t>
            </w:r>
            <w:hyperlink r:id="rId8" w:history="1">
              <w:r w:rsidRPr="001F6B74">
                <w:rPr>
                  <w:color w:val="1155CC"/>
                  <w:u w:val="single"/>
                  <w:lang w:val="pt-PT"/>
                </w:rPr>
                <w:t>orientação estratégica</w:t>
              </w:r>
            </w:hyperlink>
            <w:r w:rsidRPr="001F6B74">
              <w:rPr>
                <w:color w:val="000000"/>
                <w:lang w:val="pt-PT"/>
              </w:rPr>
              <w:t xml:space="preserve"> para obter exemplos)</w:t>
            </w:r>
          </w:p>
          <w:p w:rsidR="00747AFC" w:rsidRPr="001F6B74" w:rsidRDefault="00747AFC">
            <w:pPr>
              <w:numPr>
                <w:ilvl w:val="0"/>
                <w:numId w:val="1"/>
              </w:numPr>
              <w:rPr>
                <w:lang w:val="pt-PT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747AFC" w:rsidRPr="001F6B74">
        <w:trPr>
          <w:trHeight w:val="1485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lastRenderedPageBreak/>
              <w:t>14:00-15:00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Reagrupar e </w:t>
            </w:r>
            <w:r w:rsidRPr="001F6B74">
              <w:rPr>
                <w:color w:val="000000"/>
                <w:lang w:val="pt-PT"/>
              </w:rPr>
              <w:t>planear o último impulsionamento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3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Responder a perguntas de grupo</w:t>
            </w:r>
          </w:p>
          <w:p w:rsidR="00747AFC" w:rsidRPr="001F6B74" w:rsidRDefault="001F6B74">
            <w:pPr>
              <w:pStyle w:val="Heading2"/>
              <w:numPr>
                <w:ilvl w:val="0"/>
                <w:numId w:val="3"/>
              </w:numPr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Ajudar cada grupo a dar prioridade aos resultados das duas últimas horas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747AFC" w:rsidRPr="001F6B74">
        <w:trPr>
          <w:trHeight w:val="63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13:00-17:00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 xml:space="preserve">Trabalho de grupo: </w:t>
            </w:r>
            <w:r w:rsidRPr="001F6B74">
              <w:rPr>
                <w:color w:val="000000"/>
                <w:lang w:val="pt-PT"/>
              </w:rPr>
              <w:t xml:space="preserve">continuar o trabalho sobre planos específicos de comportamento </w:t>
            </w:r>
            <w:hyperlink r:id="rId9" w:history="1">
              <w:r w:rsidRPr="001F6B74">
                <w:rPr>
                  <w:color w:val="1155CC"/>
                  <w:u w:val="single"/>
                  <w:lang w:val="pt-PT"/>
                </w:rPr>
                <w:t>(utilizar folhas de trabalho com dados</w:t>
              </w:r>
            </w:hyperlink>
            <w:r w:rsidRPr="001F6B74">
              <w:rPr>
                <w:color w:val="000000"/>
                <w:lang w:val="pt-PT"/>
              </w:rPr>
              <w:t>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747AFC" w:rsidRPr="001F6B74">
        <w:trPr>
          <w:trHeight w:val="84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17:30-18:00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1F6B74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1F6B74">
              <w:rPr>
                <w:color w:val="000000"/>
                <w:lang w:val="pt-PT"/>
              </w:rPr>
              <w:t>Partilhar conhecimentos</w:t>
            </w:r>
          </w:p>
          <w:p w:rsidR="00747AFC" w:rsidRPr="001F6B74" w:rsidRDefault="00747AFC">
            <w:pPr>
              <w:rPr>
                <w:color w:val="000000"/>
                <w:lang w:val="pt-PT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47AFC" w:rsidRPr="001F6B74" w:rsidRDefault="007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</w:tbl>
    <w:p w:rsidR="00747AFC" w:rsidRPr="001F6B74" w:rsidRDefault="001F6B74">
      <w:pPr>
        <w:widowControl w:val="0"/>
        <w:spacing w:before="0" w:after="200" w:line="288" w:lineRule="auto"/>
        <w:rPr>
          <w:sz w:val="16"/>
          <w:szCs w:val="16"/>
          <w:lang w:val="pt-PT"/>
        </w:rPr>
      </w:pPr>
      <w:r w:rsidRPr="001F6B74">
        <w:rPr>
          <w:rFonts w:ascii="Calibri" w:eastAsia="Calibri" w:hAnsi="Calibri" w:cs="Calibri"/>
          <w:color w:val="545454"/>
          <w:highlight w:val="white"/>
          <w:lang w:val="pt-PT"/>
        </w:rPr>
        <w:t xml:space="preserve">Este recurso faz parte do </w:t>
      </w:r>
      <w:hyperlink r:id="rId10" w:history="1">
        <w:r w:rsidRPr="001F6B74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747AFC" w:rsidRPr="001F6B74"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AAAB"/>
    <w:multiLevelType w:val="hybridMultilevel"/>
    <w:tmpl w:val="00000000"/>
    <w:lvl w:ilvl="0" w:tplc="139484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EFE6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0B29A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850BF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43C5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F1CC25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89802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EDE88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8257B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3CC9A6"/>
    <w:multiLevelType w:val="hybridMultilevel"/>
    <w:tmpl w:val="00000000"/>
    <w:lvl w:ilvl="0" w:tplc="EA42688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92AA22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B4477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26AC4C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860064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6C04E4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ECEE3A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4C2F7F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E18F1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FE68DEF"/>
    <w:multiLevelType w:val="hybridMultilevel"/>
    <w:tmpl w:val="00000000"/>
    <w:lvl w:ilvl="0" w:tplc="DD06C9EA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 w:tplc="B3DEC39E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 w:tplc="15966A5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 w:tplc="22AA2E54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 w:tplc="BB8A472A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 w:tplc="7E74C33A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 w:tplc="1EC4BC7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 w:tplc="B2B0A15E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 w:tplc="3C1A1D9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C"/>
    <w:rsid w:val="001F6B74"/>
    <w:rsid w:val="007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malaria.org/sites/default/files/National-Malaria-SBC-Strategy-Guidance-2020-EN_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oYPR66jELNOFNKgmPAbksqOly5ToDOdN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malaria.org/sites/default/files/National-Malaria-SBC-Strategy-Guidance-2020-EN_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paJiNjmiHdVtfI25BZSCfpk1HV61ygcL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oYPR66jELNOFNKgmPAbksqOly5ToDOdN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2020-11-04T22:25:00Z</dcterms:created>
  <dcterms:modified xsi:type="dcterms:W3CDTF">2020-11-04T22:26:00Z</dcterms:modified>
</cp:coreProperties>
</file>