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75" w:rsidRPr="00213443" w:rsidRDefault="00213443">
      <w:pPr>
        <w:pStyle w:val="Title"/>
        <w:rPr>
          <w:lang w:val="pt-PT"/>
        </w:rPr>
      </w:pPr>
      <w:r w:rsidRPr="00213443">
        <w:rPr>
          <w:sz w:val="36"/>
          <w:szCs w:val="36"/>
          <w:lang w:val="pt-PT"/>
        </w:rPr>
        <w:t>OR</w:t>
      </w:r>
      <w:bookmarkStart w:id="0" w:name="_GoBack"/>
      <w:bookmarkEnd w:id="0"/>
      <w:r w:rsidRPr="00213443">
        <w:rPr>
          <w:sz w:val="36"/>
          <w:szCs w:val="36"/>
          <w:lang w:val="pt-PT"/>
        </w:rPr>
        <w:t>DEM DO DIA</w:t>
      </w:r>
    </w:p>
    <w:p w:rsidR="005A3275" w:rsidRPr="00213443" w:rsidRDefault="00213443">
      <w:pPr>
        <w:pStyle w:val="Heading1"/>
        <w:rPr>
          <w:lang w:val="pt-PT"/>
        </w:rPr>
      </w:pPr>
      <w:r w:rsidRPr="00213443">
        <w:rPr>
          <w:lang w:val="pt-PT"/>
        </w:rPr>
        <w:t>Título da Reunião</w:t>
      </w:r>
    </w:p>
    <w:p w:rsidR="005A3275" w:rsidRPr="00213443" w:rsidRDefault="00213443">
      <w:pPr>
        <w:pStyle w:val="Heading2"/>
        <w:spacing w:after="0"/>
        <w:rPr>
          <w:lang w:val="pt-PT"/>
        </w:rPr>
      </w:pPr>
      <w:r w:rsidRPr="00213443">
        <w:rPr>
          <w:lang w:val="pt-PT"/>
        </w:rPr>
        <w:t>Data</w:t>
      </w:r>
    </w:p>
    <w:p w:rsidR="005A3275" w:rsidRPr="00213443" w:rsidRDefault="00213443">
      <w:pPr>
        <w:pStyle w:val="Heading2"/>
        <w:spacing w:before="0"/>
        <w:rPr>
          <w:lang w:val="pt-PT"/>
        </w:rPr>
      </w:pPr>
      <w:r w:rsidRPr="00213443">
        <w:rPr>
          <w:lang w:val="pt-PT"/>
        </w:rPr>
        <w:t>Hora de início - Hora de fim</w:t>
      </w:r>
    </w:p>
    <w:p w:rsidR="005A3275" w:rsidRPr="00213443" w:rsidRDefault="00213443">
      <w:pPr>
        <w:rPr>
          <w:lang w:val="pt-PT"/>
        </w:rPr>
      </w:pPr>
      <w:r w:rsidRPr="00213443">
        <w:rPr>
          <w:lang w:val="pt-PT"/>
        </w:rPr>
        <w:t>Reunião convocada por Nome do Facilitador</w:t>
      </w:r>
    </w:p>
    <w:tbl>
      <w:tblPr>
        <w:tblStyle w:val="Table1"/>
        <w:tblW w:w="100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8175"/>
      </w:tblGrid>
      <w:tr w:rsidR="005A3275" w:rsidRPr="00213443">
        <w:trPr>
          <w:trHeight w:val="465"/>
        </w:trPr>
        <w:tc>
          <w:tcPr>
            <w:tcW w:w="1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275" w:rsidRPr="00213443" w:rsidRDefault="00213443">
            <w:pPr>
              <w:widowControl w:val="0"/>
              <w:spacing w:before="0" w:after="0" w:line="240" w:lineRule="auto"/>
              <w:ind w:left="-90"/>
              <w:rPr>
                <w:b/>
                <w:lang w:val="pt-PT"/>
              </w:rPr>
            </w:pPr>
            <w:r w:rsidRPr="00213443">
              <w:rPr>
                <w:b/>
                <w:lang w:val="pt-PT"/>
              </w:rPr>
              <w:t>Participantes:</w:t>
            </w:r>
          </w:p>
        </w:tc>
        <w:tc>
          <w:tcPr>
            <w:tcW w:w="8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275" w:rsidRPr="00213443" w:rsidRDefault="00213443">
            <w:pPr>
              <w:widowControl w:val="0"/>
              <w:spacing w:before="0" w:after="0" w:line="240" w:lineRule="auto"/>
              <w:ind w:left="-90"/>
              <w:rPr>
                <w:lang w:val="pt-PT"/>
              </w:rPr>
            </w:pPr>
            <w:r w:rsidRPr="00213443">
              <w:rPr>
                <w:lang w:val="pt-PT"/>
              </w:rPr>
              <w:t>Nomes dos participantes</w:t>
            </w:r>
          </w:p>
        </w:tc>
      </w:tr>
      <w:tr w:rsidR="005A3275" w:rsidRPr="00213443">
        <w:trPr>
          <w:trHeight w:val="270"/>
        </w:trPr>
        <w:tc>
          <w:tcPr>
            <w:tcW w:w="1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275" w:rsidRPr="00213443" w:rsidRDefault="00213443">
            <w:pPr>
              <w:widowControl w:val="0"/>
              <w:spacing w:before="0" w:after="0" w:line="240" w:lineRule="auto"/>
              <w:ind w:left="-90"/>
              <w:rPr>
                <w:b/>
                <w:lang w:val="pt-PT"/>
              </w:rPr>
            </w:pPr>
            <w:r w:rsidRPr="00213443">
              <w:rPr>
                <w:b/>
                <w:lang w:val="pt-PT"/>
              </w:rPr>
              <w:t>Ler:</w:t>
            </w:r>
          </w:p>
        </w:tc>
        <w:tc>
          <w:tcPr>
            <w:tcW w:w="8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275" w:rsidRPr="00213443" w:rsidRDefault="00213443">
            <w:pPr>
              <w:widowControl w:val="0"/>
              <w:spacing w:before="0" w:after="0" w:line="240" w:lineRule="auto"/>
              <w:ind w:left="-90"/>
              <w:rPr>
                <w:lang w:val="pt-PT"/>
              </w:rPr>
            </w:pPr>
            <w:r w:rsidRPr="00213443">
              <w:rPr>
                <w:lang w:val="pt-PT"/>
              </w:rPr>
              <w:t>Lista de Leitura</w:t>
            </w:r>
          </w:p>
        </w:tc>
      </w:tr>
      <w:tr w:rsidR="005A3275" w:rsidRPr="00213443">
        <w:trPr>
          <w:trHeight w:val="315"/>
        </w:trPr>
        <w:tc>
          <w:tcPr>
            <w:tcW w:w="1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275" w:rsidRPr="00213443" w:rsidRDefault="00213443">
            <w:pPr>
              <w:widowControl w:val="0"/>
              <w:spacing w:before="0" w:after="0" w:line="240" w:lineRule="auto"/>
              <w:ind w:left="-90"/>
              <w:rPr>
                <w:b/>
                <w:lang w:val="pt-PT"/>
              </w:rPr>
            </w:pPr>
            <w:r w:rsidRPr="00213443">
              <w:rPr>
                <w:b/>
                <w:lang w:val="pt-PT"/>
              </w:rPr>
              <w:t>Trazer:</w:t>
            </w:r>
          </w:p>
        </w:tc>
        <w:tc>
          <w:tcPr>
            <w:tcW w:w="8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275" w:rsidRPr="00213443" w:rsidRDefault="00213443">
            <w:pPr>
              <w:widowControl w:val="0"/>
              <w:spacing w:before="0" w:after="0" w:line="240" w:lineRule="auto"/>
              <w:ind w:left="-90"/>
              <w:rPr>
                <w:lang w:val="pt-PT"/>
              </w:rPr>
            </w:pPr>
            <w:r w:rsidRPr="00213443">
              <w:rPr>
                <w:lang w:val="pt-PT"/>
              </w:rPr>
              <w:t>Lista de Fornecimento</w:t>
            </w:r>
          </w:p>
        </w:tc>
      </w:tr>
    </w:tbl>
    <w:p w:rsidR="005A3275" w:rsidRPr="00213443" w:rsidRDefault="005A3275">
      <w:pPr>
        <w:widowControl w:val="0"/>
        <w:spacing w:before="0" w:after="0"/>
        <w:rPr>
          <w:lang w:val="pt-PT"/>
        </w:rPr>
      </w:pPr>
    </w:p>
    <w:tbl>
      <w:tblPr>
        <w:tblStyle w:val="Table2"/>
        <w:tblW w:w="10181" w:type="dxa"/>
        <w:tblInd w:w="-11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3"/>
        <w:gridCol w:w="5122"/>
        <w:gridCol w:w="2316"/>
      </w:tblGrid>
      <w:tr w:rsidR="005A3275" w:rsidRPr="00213443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A3275" w:rsidRPr="00213443" w:rsidRDefault="00213443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213443">
              <w:rPr>
                <w:color w:val="000000"/>
                <w:lang w:val="pt-PT"/>
              </w:rPr>
              <w:t>8:30-10:00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A3275" w:rsidRPr="00213443" w:rsidRDefault="00213443">
            <w:pPr>
              <w:pStyle w:val="Heading2"/>
              <w:spacing w:after="0"/>
              <w:outlineLvl w:val="1"/>
              <w:rPr>
                <w:color w:val="000000"/>
                <w:lang w:val="pt-PT"/>
              </w:rPr>
            </w:pPr>
            <w:r w:rsidRPr="00213443">
              <w:rPr>
                <w:color w:val="000000"/>
                <w:lang w:val="pt-PT"/>
              </w:rPr>
              <w:t>Atualizações para pequenos grupos</w:t>
            </w:r>
          </w:p>
          <w:p w:rsidR="005A3275" w:rsidRPr="00213443" w:rsidRDefault="00213443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213443">
              <w:rPr>
                <w:color w:val="000000"/>
                <w:lang w:val="pt-PT"/>
              </w:rPr>
              <w:t xml:space="preserve">Breve </w:t>
            </w:r>
            <w:r w:rsidRPr="00213443">
              <w:rPr>
                <w:color w:val="000000"/>
                <w:lang w:val="pt-PT"/>
              </w:rPr>
              <w:t>resumo das realizações e objetivos para o dia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A3275" w:rsidRPr="00213443" w:rsidRDefault="005A3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pt-PT"/>
              </w:rPr>
            </w:pPr>
          </w:p>
        </w:tc>
      </w:tr>
      <w:tr w:rsidR="005A3275" w:rsidRPr="00213443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A3275" w:rsidRPr="00213443" w:rsidRDefault="00213443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213443">
              <w:rPr>
                <w:color w:val="000000"/>
                <w:lang w:val="pt-PT"/>
              </w:rPr>
              <w:t>10:00-10:30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A3275" w:rsidRPr="00213443" w:rsidRDefault="00213443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213443">
              <w:rPr>
                <w:color w:val="000000"/>
                <w:lang w:val="pt-PT"/>
              </w:rPr>
              <w:t>Intervalo para café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A3275" w:rsidRPr="00213443" w:rsidRDefault="005A3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pt-PT"/>
              </w:rPr>
            </w:pPr>
          </w:p>
        </w:tc>
      </w:tr>
      <w:tr w:rsidR="005A3275" w:rsidRPr="00213443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A3275" w:rsidRPr="00213443" w:rsidRDefault="00213443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213443">
              <w:rPr>
                <w:color w:val="000000"/>
                <w:lang w:val="pt-PT"/>
              </w:rPr>
              <w:t>10:30-13:00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A3275" w:rsidRPr="00213443" w:rsidRDefault="00213443">
            <w:pPr>
              <w:pStyle w:val="Heading2"/>
              <w:spacing w:after="0"/>
              <w:outlineLvl w:val="1"/>
              <w:rPr>
                <w:color w:val="000000"/>
                <w:lang w:val="pt-PT"/>
              </w:rPr>
            </w:pPr>
            <w:r w:rsidRPr="00213443">
              <w:rPr>
                <w:color w:val="000000"/>
                <w:lang w:val="pt-PT"/>
              </w:rPr>
              <w:t xml:space="preserve">Introdução à análise do público </w:t>
            </w:r>
            <w:r w:rsidRPr="00213443">
              <w:rPr>
                <w:color w:val="000000"/>
                <w:lang w:val="pt-PT"/>
              </w:rPr>
              <w:t xml:space="preserve">(consultar a </w:t>
            </w:r>
            <w:hyperlink r:id="rId6" w:history="1">
              <w:r w:rsidRPr="00213443">
                <w:rPr>
                  <w:color w:val="1155CC"/>
                  <w:u w:val="single"/>
                  <w:lang w:val="pt-PT"/>
                </w:rPr>
                <w:t>orientação estratégica</w:t>
              </w:r>
            </w:hyperlink>
            <w:r w:rsidRPr="00213443">
              <w:rPr>
                <w:color w:val="000000"/>
                <w:lang w:val="pt-PT"/>
              </w:rPr>
              <w:t xml:space="preserve"> para obter uma fórmula e exemplos: </w:t>
            </w:r>
            <w:hyperlink r:id="rId7" w:history="1">
              <w:r w:rsidRPr="00213443">
                <w:rPr>
                  <w:color w:val="1155CC"/>
                  <w:u w:val="single"/>
                  <w:lang w:val="pt-PT"/>
                </w:rPr>
                <w:t>utilizar folhas de trabalho com dados</w:t>
              </w:r>
            </w:hyperlink>
            <w:r w:rsidRPr="00213443">
              <w:rPr>
                <w:color w:val="000000"/>
                <w:lang w:val="pt-PT"/>
              </w:rPr>
              <w:t>)</w:t>
            </w:r>
          </w:p>
          <w:p w:rsidR="005A3275" w:rsidRPr="00213443" w:rsidRDefault="005A3275">
            <w:pPr>
              <w:pStyle w:val="Heading2"/>
              <w:spacing w:after="0"/>
              <w:outlineLvl w:val="1"/>
              <w:rPr>
                <w:color w:val="000000"/>
                <w:lang w:val="pt-PT"/>
              </w:rPr>
            </w:pPr>
          </w:p>
          <w:p w:rsidR="005A3275" w:rsidRPr="00213443" w:rsidRDefault="00213443">
            <w:pPr>
              <w:pStyle w:val="Heading2"/>
              <w:spacing w:after="0"/>
              <w:outlineLvl w:val="1"/>
              <w:rPr>
                <w:color w:val="000000"/>
                <w:lang w:val="pt-PT"/>
              </w:rPr>
            </w:pPr>
            <w:r w:rsidRPr="00213443">
              <w:rPr>
                <w:color w:val="000000"/>
                <w:lang w:val="pt-PT"/>
              </w:rPr>
              <w:t>Praticar o desenvolvimento de benefícios chave e pontos d</w:t>
            </w:r>
            <w:r w:rsidRPr="00213443">
              <w:rPr>
                <w:color w:val="000000"/>
                <w:lang w:val="pt-PT"/>
              </w:rPr>
              <w:t xml:space="preserve">e apoio </w:t>
            </w:r>
            <w:r w:rsidRPr="00213443">
              <w:rPr>
                <w:color w:val="000000"/>
                <w:lang w:val="pt-PT"/>
              </w:rPr>
              <w:t xml:space="preserve">(consultar a </w:t>
            </w:r>
            <w:hyperlink r:id="rId8" w:history="1">
              <w:r w:rsidRPr="00213443">
                <w:rPr>
                  <w:color w:val="1155CC"/>
                  <w:u w:val="single"/>
                  <w:lang w:val="pt-PT"/>
                </w:rPr>
                <w:t>orientação estratégica</w:t>
              </w:r>
            </w:hyperlink>
            <w:r w:rsidRPr="00213443">
              <w:rPr>
                <w:color w:val="000000"/>
                <w:lang w:val="pt-PT"/>
              </w:rPr>
              <w:t xml:space="preserve"> para uma fórmula e exemplos)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A3275" w:rsidRPr="00213443" w:rsidRDefault="005A3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pt-PT"/>
              </w:rPr>
            </w:pPr>
          </w:p>
        </w:tc>
      </w:tr>
      <w:tr w:rsidR="005A3275" w:rsidRPr="00213443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A3275" w:rsidRPr="00213443" w:rsidRDefault="00213443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213443">
              <w:rPr>
                <w:color w:val="000000"/>
                <w:lang w:val="pt-PT"/>
              </w:rPr>
              <w:t>14:00-15:00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A3275" w:rsidRPr="00213443" w:rsidRDefault="00213443">
            <w:pPr>
              <w:pStyle w:val="Heading2"/>
              <w:spacing w:after="0"/>
              <w:outlineLvl w:val="1"/>
              <w:rPr>
                <w:color w:val="000000"/>
                <w:lang w:val="pt-PT"/>
              </w:rPr>
            </w:pPr>
            <w:r w:rsidRPr="00213443">
              <w:rPr>
                <w:color w:val="000000"/>
                <w:lang w:val="pt-PT"/>
              </w:rPr>
              <w:t>Reagrupar e planear o último impulsionamento</w:t>
            </w:r>
          </w:p>
          <w:p w:rsidR="005A3275" w:rsidRPr="00213443" w:rsidRDefault="00213443">
            <w:pPr>
              <w:pStyle w:val="Heading2"/>
              <w:numPr>
                <w:ilvl w:val="0"/>
                <w:numId w:val="1"/>
              </w:numPr>
              <w:spacing w:after="0"/>
              <w:outlineLvl w:val="1"/>
              <w:rPr>
                <w:color w:val="000000"/>
                <w:lang w:val="pt-PT"/>
              </w:rPr>
            </w:pPr>
            <w:r w:rsidRPr="00213443">
              <w:rPr>
                <w:color w:val="000000"/>
                <w:lang w:val="pt-PT"/>
              </w:rPr>
              <w:t xml:space="preserve">Responder a </w:t>
            </w:r>
            <w:r w:rsidRPr="00213443">
              <w:rPr>
                <w:color w:val="000000"/>
                <w:lang w:val="pt-PT"/>
              </w:rPr>
              <w:t>perguntas de grupo</w:t>
            </w:r>
          </w:p>
          <w:p w:rsidR="005A3275" w:rsidRPr="00213443" w:rsidRDefault="00213443">
            <w:pPr>
              <w:pStyle w:val="Heading2"/>
              <w:numPr>
                <w:ilvl w:val="0"/>
                <w:numId w:val="1"/>
              </w:numPr>
              <w:outlineLvl w:val="1"/>
              <w:rPr>
                <w:color w:val="000000"/>
                <w:lang w:val="pt-PT"/>
              </w:rPr>
            </w:pPr>
            <w:r w:rsidRPr="00213443">
              <w:rPr>
                <w:color w:val="000000"/>
                <w:lang w:val="pt-PT"/>
              </w:rPr>
              <w:t>Ajudar cada grupo a dar prioridade aos resultados das duas últimas horas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A3275" w:rsidRPr="00213443" w:rsidRDefault="005A3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pt-PT"/>
              </w:rPr>
            </w:pPr>
          </w:p>
        </w:tc>
      </w:tr>
      <w:tr w:rsidR="005A3275" w:rsidRPr="00213443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A3275" w:rsidRPr="00213443" w:rsidRDefault="00213443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213443">
              <w:rPr>
                <w:color w:val="000000"/>
                <w:lang w:val="pt-PT"/>
              </w:rPr>
              <w:t>13:00-17:00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A3275" w:rsidRPr="00213443" w:rsidRDefault="00213443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213443">
              <w:rPr>
                <w:color w:val="000000"/>
                <w:lang w:val="pt-PT"/>
              </w:rPr>
              <w:t xml:space="preserve">Trabalho de grupo: </w:t>
            </w:r>
            <w:r w:rsidRPr="00213443">
              <w:rPr>
                <w:color w:val="000000"/>
                <w:lang w:val="pt-PT"/>
              </w:rPr>
              <w:t>desenvolver a análise do público, principais benefícios e pontos de apoio em pequenos grupos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A3275" w:rsidRPr="00213443" w:rsidRDefault="005A3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pt-PT"/>
              </w:rPr>
            </w:pPr>
          </w:p>
        </w:tc>
      </w:tr>
      <w:tr w:rsidR="005A3275" w:rsidRPr="00213443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A3275" w:rsidRPr="00213443" w:rsidRDefault="00213443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213443">
              <w:rPr>
                <w:color w:val="000000"/>
                <w:lang w:val="pt-PT"/>
              </w:rPr>
              <w:t>17:30-18:00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A3275" w:rsidRPr="00213443" w:rsidRDefault="00213443">
            <w:pPr>
              <w:pStyle w:val="Heading2"/>
              <w:outlineLvl w:val="1"/>
              <w:rPr>
                <w:color w:val="000000"/>
                <w:lang w:val="pt-PT"/>
              </w:rPr>
            </w:pPr>
            <w:r w:rsidRPr="00213443">
              <w:rPr>
                <w:color w:val="000000"/>
                <w:lang w:val="pt-PT"/>
              </w:rPr>
              <w:t>Partilhar conhecimentos</w:t>
            </w:r>
          </w:p>
          <w:p w:rsidR="005A3275" w:rsidRPr="00213443" w:rsidRDefault="005A3275">
            <w:pPr>
              <w:rPr>
                <w:color w:val="000000"/>
                <w:lang w:val="pt-PT"/>
              </w:rPr>
            </w:pP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5A3275" w:rsidRPr="00213443" w:rsidRDefault="005A3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pt-PT"/>
              </w:rPr>
            </w:pPr>
          </w:p>
        </w:tc>
      </w:tr>
    </w:tbl>
    <w:p w:rsidR="005A3275" w:rsidRPr="00213443" w:rsidRDefault="00213443">
      <w:pPr>
        <w:widowControl w:val="0"/>
        <w:spacing w:before="0" w:after="200" w:line="288" w:lineRule="auto"/>
        <w:rPr>
          <w:lang w:val="pt-PT"/>
        </w:rPr>
      </w:pPr>
      <w:r w:rsidRPr="00213443">
        <w:rPr>
          <w:rFonts w:ascii="Calibri" w:eastAsia="Calibri" w:hAnsi="Calibri" w:cs="Calibri"/>
          <w:color w:val="545454"/>
          <w:highlight w:val="white"/>
          <w:lang w:val="pt-PT"/>
        </w:rPr>
        <w:t xml:space="preserve">Este recurso faz parte do </w:t>
      </w:r>
      <w:hyperlink r:id="rId9" w:history="1">
        <w:r w:rsidRPr="00213443">
          <w:rPr>
            <w:rFonts w:ascii="Calibri" w:eastAsia="Calibri" w:hAnsi="Calibri" w:cs="Calibri"/>
            <w:color w:val="1155CC"/>
            <w:highlight w:val="white"/>
            <w:u w:val="single"/>
            <w:lang w:val="pt-PT"/>
          </w:rPr>
          <w:t>Conjunto de Ferramentas de Desenvolvimento Estratégico da Mudança Social e Comportamental da Malária</w:t>
        </w:r>
      </w:hyperlink>
    </w:p>
    <w:sectPr w:rsidR="005A3275" w:rsidRPr="00213443">
      <w:pgSz w:w="12240" w:h="15840"/>
      <w:pgMar w:top="1080" w:right="1080" w:bottom="1080" w:left="108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72AE1"/>
    <w:multiLevelType w:val="hybridMultilevel"/>
    <w:tmpl w:val="00000000"/>
    <w:lvl w:ilvl="0" w:tplc="13948424">
      <w:start w:val="1"/>
      <w:numFmt w:val="bullet"/>
      <w:lvlText w:val="●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 w:tplc="DEFE6042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 w:tplc="20B29A3A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 w:tplc="3850BF9C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 w:tplc="343C5682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 w:tplc="2F1CC25A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 w:tplc="789802D2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 w:tplc="7EDE883C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 w:tplc="DA8257B4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75"/>
    <w:rsid w:val="00213443"/>
    <w:rsid w:val="005A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spacing w:after="200"/>
      <w:outlineLvl w:val="1"/>
    </w:pPr>
    <w:rPr>
      <w:b/>
    </w:rPr>
  </w:style>
  <w:style w:type="paragraph" w:styleId="Heading3">
    <w:name w:val="heading 3"/>
    <w:basedOn w:val="Normal"/>
    <w:next w:val="Normal"/>
    <w:pPr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300" w:after="10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color w:val="366091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80"/>
      <w:jc w:val="right"/>
    </w:pPr>
    <w:rPr>
      <w:b/>
      <w:smallCaps/>
      <w:color w:val="404040"/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Normal"/>
    <w:pPr>
      <w:spacing w:before="0" w:after="0" w:line="240" w:lineRule="auto"/>
    </w:pPr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spacing w:after="200"/>
      <w:outlineLvl w:val="1"/>
    </w:pPr>
    <w:rPr>
      <w:b/>
    </w:rPr>
  </w:style>
  <w:style w:type="paragraph" w:styleId="Heading3">
    <w:name w:val="heading 3"/>
    <w:basedOn w:val="Normal"/>
    <w:next w:val="Normal"/>
    <w:pPr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300" w:after="10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color w:val="366091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80"/>
      <w:jc w:val="right"/>
    </w:pPr>
    <w:rPr>
      <w:b/>
      <w:smallCaps/>
      <w:color w:val="404040"/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Normal"/>
    <w:pPr>
      <w:spacing w:before="0" w:after="0" w:line="240" w:lineRule="auto"/>
    </w:pPr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dmalaria.org/sites/default/files/National-Malaria-SBC-Strategy-Guidance-2020-EN_0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drive/folders/1oYPR66jELNOFNKgmPAbksqOly5ToDOdN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dmalaria.org/sites/default/files/National-Malaria-SBC-Strategy-Guidance-2020-EN_0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paJiNjmiHdVtfI25BZSCfpk1HV61ygcL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2020-11-04T22:25:00Z</dcterms:created>
  <dcterms:modified xsi:type="dcterms:W3CDTF">2020-11-04T22:25:00Z</dcterms:modified>
</cp:coreProperties>
</file>