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4A" w:rsidRPr="00B33F14" w:rsidRDefault="00B33F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72"/>
          <w:szCs w:val="72"/>
          <w:highlight w:val="white"/>
          <w:lang w:val="pt-PT"/>
        </w:rPr>
      </w:pPr>
      <w:r w:rsidRPr="00B33F14">
        <w:rPr>
          <w:b/>
          <w:sz w:val="72"/>
          <w:szCs w:val="72"/>
          <w:highlight w:val="white"/>
          <w:lang w:val="pt-PT"/>
        </w:rPr>
        <w:t>Retiro de escrita residencial de desenvolvimento estratégico nacional de mudança social e comportamental da malária</w:t>
      </w:r>
    </w:p>
    <w:p w:rsidR="006E254A" w:rsidRPr="00B33F14" w:rsidRDefault="006E254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sz w:val="54"/>
          <w:szCs w:val="54"/>
          <w:highlight w:val="white"/>
          <w:lang w:val="pt-PT"/>
        </w:rPr>
      </w:pPr>
    </w:p>
    <w:p w:rsidR="006E254A" w:rsidRPr="00B33F14" w:rsidRDefault="00B33F1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sz w:val="54"/>
          <w:szCs w:val="54"/>
          <w:highlight w:val="white"/>
          <w:lang w:val="pt-PT"/>
        </w:rPr>
      </w:pPr>
      <w:r w:rsidRPr="00B33F14">
        <w:rPr>
          <w:b/>
          <w:sz w:val="54"/>
          <w:szCs w:val="54"/>
          <w:highlight w:val="white"/>
          <w:lang w:val="pt-PT"/>
        </w:rPr>
        <w:t>Termos de referência</w:t>
      </w:r>
    </w:p>
    <w:p w:rsidR="006E254A" w:rsidRPr="00B33F14" w:rsidRDefault="00B33F14">
      <w:pPr>
        <w:spacing w:after="0" w:line="240" w:lineRule="auto"/>
        <w:rPr>
          <w:b/>
          <w:color w:val="00B0F0"/>
          <w:sz w:val="54"/>
          <w:szCs w:val="54"/>
          <w:highlight w:val="white"/>
          <w:lang w:val="pt-PT"/>
        </w:rPr>
      </w:pPr>
      <w:r w:rsidRPr="00B33F14">
        <w:rPr>
          <w:lang w:val="pt-PT"/>
        </w:rPr>
        <w:br w:type="page"/>
      </w:r>
    </w:p>
    <w:p w:rsidR="006E254A" w:rsidRPr="00B33F14" w:rsidRDefault="00B33F14">
      <w:pPr>
        <w:rPr>
          <w:b/>
          <w:lang w:val="pt-PT"/>
        </w:rPr>
      </w:pPr>
      <w:r w:rsidRPr="00B33F14">
        <w:rPr>
          <w:b/>
          <w:lang w:val="pt-PT"/>
        </w:rPr>
        <w:lastRenderedPageBreak/>
        <w:t>Como Utilizar este Guia</w:t>
      </w:r>
    </w:p>
    <w:p w:rsidR="006E254A" w:rsidRPr="00B33F14" w:rsidRDefault="00B33F14">
      <w:pPr>
        <w:rPr>
          <w:lang w:val="pt-PT"/>
        </w:rPr>
      </w:pPr>
      <w:r w:rsidRPr="00B33F14">
        <w:rPr>
          <w:lang w:val="pt-PT"/>
        </w:rPr>
        <w:t>Este modelo de termos de referência do seminário de retiro de escrita faz parte da Parceria Fazer Recuar a Malária do Conjunto de Ferramentas de Desenvolvimento Estratégico de Mudança Social e Comportamental para Acabar com a Malária. Estes exemplos de ter</w:t>
      </w:r>
      <w:r w:rsidRPr="00B33F14">
        <w:rPr>
          <w:lang w:val="pt-PT"/>
        </w:rPr>
        <w:t xml:space="preserve">mos de referência podem ser utilizados para definir e partilhar o objetivo de um retiro de escrita com o Programa Nacional de Controlo da Malária e parceiros sociais de mudança social e comportamental em relação à malária. Este é frequentemente um segundo </w:t>
      </w:r>
      <w:r w:rsidRPr="00B33F14">
        <w:rPr>
          <w:lang w:val="pt-PT"/>
        </w:rPr>
        <w:t xml:space="preserve">passo no processo de desenvolvimento da estratégia, na sequência da facilitação de um seminário de partes interessadas. É uma forma importante de definir as expetativas do retiro de escrita. Como haverá muito trabalho em pequenos grupos, é fundamental que </w:t>
      </w:r>
      <w:r w:rsidRPr="00B33F14">
        <w:rPr>
          <w:lang w:val="pt-PT"/>
        </w:rPr>
        <w:t xml:space="preserve">todos os participantes no retiro compreendam o que se espera deles. </w:t>
      </w:r>
    </w:p>
    <w:p w:rsidR="006E254A" w:rsidRPr="00B33F14" w:rsidRDefault="00B33F14">
      <w:pPr>
        <w:pStyle w:val="Title"/>
        <w:rPr>
          <w:lang w:val="pt-PT"/>
        </w:rPr>
      </w:pPr>
      <w:r w:rsidRPr="00B33F14">
        <w:rPr>
          <w:lang w:val="pt-PT"/>
        </w:rPr>
        <w:t>Introdução</w:t>
      </w:r>
    </w:p>
    <w:p w:rsidR="006E254A" w:rsidRPr="00B33F14" w:rsidRDefault="00B33F14">
      <w:pPr>
        <w:rPr>
          <w:lang w:val="pt-PT"/>
        </w:rPr>
      </w:pPr>
      <w:r w:rsidRPr="00B33F14">
        <w:rPr>
          <w:lang w:val="pt-PT"/>
        </w:rPr>
        <w:t xml:space="preserve">Apresentar uma breve fundamentação para o retiro de escrita. Descrever a necessidade de um processo inclusivo e participativo. Pormenorizar como as instruções desenvolvidas no </w:t>
      </w:r>
      <w:r w:rsidRPr="00B33F14">
        <w:rPr>
          <w:lang w:val="pt-PT"/>
        </w:rPr>
        <w:t xml:space="preserve">seminário das partes interessadas orientarão os esforços e os eventuais resultados desta semana. </w:t>
      </w:r>
      <w:r w:rsidRPr="00B33F14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D5781" wp14:editId="1282AAAF">
                <wp:simplePos x="0" y="0"/>
                <wp:positionH relativeFrom="column">
                  <wp:posOffset>1</wp:posOffset>
                </wp:positionH>
                <wp:positionV relativeFrom="paragraph">
                  <wp:posOffset>736600</wp:posOffset>
                </wp:positionV>
                <wp:extent cx="6044565" cy="3968750"/>
                <wp:effectExtent l="0" t="0" r="0" b="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1800388"/>
                          <a:ext cx="6044565" cy="396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6E254A" w:rsidRPr="00B33F14" w:rsidRDefault="00B33F14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color w:val="000000"/>
                                <w:lang w:val="pt-BR"/>
                              </w:rPr>
                              <w:t>Inserir a introdução aqui (apagar o texto por cima da caixa)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475.95pt;height:312.5pt;margin-top:58pt;margin-left:0pt;mso-wrap-distance-bottom:0;mso-wrap-distance-left:9pt;mso-wrap-distance-right:9pt;mso-wrap-distance-top:0;position:absolute;visibility:visible;v-text-anchor:top;z-index:251658240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bidi w:val="0"/>
                        <w:spacing w:before="0" w:after="200" w:line="288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  <w:rtl w:val="0"/>
                          <w:lang w:val="pt-BR"/>
                        </w:rPr>
                        <w:t>Inserir a introdução aqui (apagar o texto por cima da caixa)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254A" w:rsidRPr="00B33F14" w:rsidRDefault="00B33F14">
      <w:pPr>
        <w:spacing w:after="0" w:line="240" w:lineRule="auto"/>
        <w:rPr>
          <w:lang w:val="pt-PT"/>
        </w:rPr>
      </w:pPr>
      <w:r w:rsidRPr="00B33F14">
        <w:rPr>
          <w:lang w:val="pt-PT"/>
        </w:rPr>
        <w:br w:type="page"/>
      </w:r>
    </w:p>
    <w:p w:rsidR="006E254A" w:rsidRPr="00B33F14" w:rsidRDefault="00B33F14">
      <w:pPr>
        <w:pStyle w:val="Title"/>
        <w:rPr>
          <w:lang w:val="pt-PT"/>
        </w:rPr>
      </w:pPr>
      <w:r w:rsidRPr="00B33F14">
        <w:rPr>
          <w:lang w:val="pt-PT"/>
        </w:rPr>
        <w:lastRenderedPageBreak/>
        <w:t>Finalidade do Retiro de Escrita</w:t>
      </w:r>
    </w:p>
    <w:p w:rsidR="006E254A" w:rsidRPr="00B33F14" w:rsidRDefault="00B33F14">
      <w:pPr>
        <w:rPr>
          <w:lang w:val="pt-PT"/>
        </w:rPr>
      </w:pPr>
      <w:r w:rsidRPr="00B33F14">
        <w:rPr>
          <w:lang w:val="pt-PT"/>
        </w:rPr>
        <w:t>O objetivo do retiro de escrita residencial visa produzir um</w:t>
      </w:r>
      <w:r w:rsidRPr="00B33F14">
        <w:rPr>
          <w:lang w:val="pt-PT"/>
        </w:rPr>
        <w:t>a estratégia final da Mudança Social e Comportamental contra a malária. Embora os objetivos da reunião das partes interessadas sejam moldar as prioridades e o foco da estratégia global, o retiro de escrita é o passo do processo de desenvolvimento estratégi</w:t>
      </w:r>
      <w:r w:rsidRPr="00B33F14">
        <w:rPr>
          <w:lang w:val="pt-PT"/>
        </w:rPr>
        <w:t xml:space="preserve">co onde são descritos em pormenor os meios para alcançar os objetivos e o foco globais. O perfil dos participantes no retiro de escrita são os seguintes: Representantes do Programa Nacional de Controlo da Malária da Mudança Social e Comportamental (toda a </w:t>
      </w:r>
      <w:r w:rsidRPr="00B33F14">
        <w:rPr>
          <w:lang w:val="pt-PT"/>
        </w:rPr>
        <w:t>unidade/divisão) e pontos focais da Mudança Social e Comportamental parceiros de implementação (pontos focais do Fundo Global e de Mudança Social e Comportamental do projeto de Mudança Social e Comportamental da Iniciativa Presidencial contra a Malária, po</w:t>
      </w:r>
      <w:r w:rsidRPr="00B33F14">
        <w:rPr>
          <w:lang w:val="pt-PT"/>
        </w:rPr>
        <w:t>r exemplo). Os Conselheiros Residentes da Iniciativa Presidencial contra a Malária e potencialmente um representante da Organização Mundial de Saúde devem ser convidados a partilhar conhecimentos detalhados sobre a estratégia global, política e recomendaçõ</w:t>
      </w:r>
      <w:r w:rsidRPr="00B33F14">
        <w:rPr>
          <w:lang w:val="pt-PT"/>
        </w:rPr>
        <w:t>es. O breve envolvimento de um prestador de serviços representante do parceiro implementador pode constituir um meio benéfico para assegurar o alinhamento da geração de procura e da prestação de serviços. A Monitorização e Emergência do Programa Nacional d</w:t>
      </w:r>
      <w:r w:rsidRPr="00B33F14">
        <w:rPr>
          <w:lang w:val="pt-PT"/>
        </w:rPr>
        <w:t>e Controlo da Malária, a malária na gravidez, o tratamento de casos de malária e os pontos focais dos Mosquiteiros Tratados com Inseticida podem ser convidados, conforme necessário, para rever planos específicos de intervenção. O diretor/coordenador do Pro</w:t>
      </w:r>
      <w:r w:rsidRPr="00B33F14">
        <w:rPr>
          <w:lang w:val="pt-PT"/>
        </w:rPr>
        <w:t xml:space="preserve">grama Nacional de Controlo da Malária está normalmente envolvido no desenvolvimento ou revisão da secção de introdução (e/ou fazendo ligações ao pessoal apropriado do Ministério da Saúde responsável pela assinatura do documento). </w:t>
      </w:r>
    </w:p>
    <w:p w:rsidR="006E254A" w:rsidRPr="00B33F14" w:rsidRDefault="00B33F14">
      <w:pPr>
        <w:rPr>
          <w:lang w:val="pt-PT"/>
        </w:rPr>
      </w:pPr>
      <w:r w:rsidRPr="00B33F14">
        <w:rPr>
          <w:lang w:val="pt-PT"/>
        </w:rPr>
        <w:t>Recomenda-se que este ret</w:t>
      </w:r>
      <w:r w:rsidRPr="00B33F14">
        <w:rPr>
          <w:lang w:val="pt-PT"/>
        </w:rPr>
        <w:t>iro seja residencial, ou seja, localizado suficientemente longe dos escritórios e domicílios dos participantes que viajam de e para os mesmos diariamente, não é necessário, devendo as distrações ser mantidas ao mínimo. A estratégia deve estar pronta para d</w:t>
      </w:r>
      <w:r w:rsidRPr="00B33F14">
        <w:rPr>
          <w:lang w:val="pt-PT"/>
        </w:rPr>
        <w:t xml:space="preserve">ivulgação até às pessoas envolvidas na reunião inicial dos intervenientes para validação pouco depois do retiro de escrita. </w:t>
      </w:r>
    </w:p>
    <w:p w:rsidR="006E254A" w:rsidRPr="00B33F14" w:rsidRDefault="00B33F14">
      <w:pPr>
        <w:rPr>
          <w:lang w:val="pt-PT"/>
        </w:rPr>
      </w:pPr>
      <w:r w:rsidRPr="00B33F14">
        <w:rPr>
          <w:noProof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AC59B" wp14:editId="18DB9078">
                <wp:simplePos x="0" y="0"/>
                <wp:positionH relativeFrom="column">
                  <wp:posOffset>-52387</wp:posOffset>
                </wp:positionH>
                <wp:positionV relativeFrom="paragraph">
                  <wp:posOffset>238125</wp:posOffset>
                </wp:positionV>
                <wp:extent cx="6044565" cy="3336925"/>
                <wp:effectExtent l="0" t="0" r="0" b="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2116300"/>
                          <a:ext cx="6044565" cy="333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6E254A" w:rsidRPr="00B33F14" w:rsidRDefault="00B33F14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color w:val="000000"/>
                                <w:lang w:val="pt-BR"/>
                              </w:rPr>
                              <w:t xml:space="preserve">Inserir </w:t>
                            </w:r>
                            <w:r>
                              <w:rPr>
                                <w:color w:val="000000"/>
                                <w:lang w:val="pt-BR"/>
                              </w:rPr>
                              <w:t>aqui o propósito do retiro de escrita (apagar o texto por cima da caixa)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type="#_x0000_t202" style="width:475.95pt;height:262.75pt;margin-top:18.75pt;margin-left:-4.12pt;mso-wrap-distance-bottom:0;mso-wrap-distance-left:9pt;mso-wrap-distance-right:9pt;mso-wrap-distance-top:0;position:absolute;visibility:visible;v-text-anchor:top;z-index:251660288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bidi w:val="0"/>
                        <w:spacing w:before="0" w:after="200" w:line="288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  <w:rtl w:val="0"/>
                          <w:lang w:val="pt-BR"/>
                        </w:rPr>
                        <w:t>Inserir aqui o propósito do retiro de escrita (apagar o texto por cima da caixa)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254A" w:rsidRPr="00B33F14" w:rsidRDefault="006E254A">
      <w:pPr>
        <w:rPr>
          <w:lang w:val="pt-PT"/>
        </w:rPr>
      </w:pPr>
    </w:p>
    <w:p w:rsidR="006E254A" w:rsidRPr="00B33F14" w:rsidRDefault="00B33F14">
      <w:pPr>
        <w:pStyle w:val="Title"/>
        <w:rPr>
          <w:lang w:val="pt-PT"/>
        </w:rPr>
      </w:pPr>
      <w:r w:rsidRPr="00B33F14">
        <w:rPr>
          <w:lang w:val="pt-PT"/>
        </w:rPr>
        <w:t>Objetivos do Seminário</w:t>
      </w:r>
    </w:p>
    <w:p w:rsidR="006E254A" w:rsidRPr="00B33F14" w:rsidRDefault="00B33F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t-PT"/>
        </w:rPr>
      </w:pPr>
      <w:r w:rsidRPr="00B33F14">
        <w:rPr>
          <w:color w:val="000000"/>
          <w:lang w:val="pt-PT"/>
        </w:rPr>
        <w:t xml:space="preserve">Analisar os dados e previamente realizar uma análise das causas profundas para desenvolver uma </w:t>
      </w:r>
      <w:r w:rsidRPr="00B33F14">
        <w:rPr>
          <w:b/>
          <w:color w:val="000000"/>
          <w:lang w:val="pt-PT"/>
        </w:rPr>
        <w:t>análise de situação</w:t>
      </w:r>
      <w:r w:rsidRPr="00B33F14">
        <w:rPr>
          <w:color w:val="000000"/>
          <w:lang w:val="pt-PT"/>
        </w:rPr>
        <w:t xml:space="preserve"> para cada categoria de intervenção</w:t>
      </w:r>
      <w:r w:rsidRPr="00B33F14">
        <w:rPr>
          <w:lang w:val="pt-PT"/>
        </w:rPr>
        <w:t xml:space="preserve"> (utilização de Mosquiteiros Tratados com Inseticida</w:t>
      </w:r>
      <w:r w:rsidRPr="00B33F14">
        <w:rPr>
          <w:color w:val="000000"/>
          <w:lang w:val="pt-PT"/>
        </w:rPr>
        <w:t xml:space="preserve">, gestão de casos, malária na gravidez, e quando </w:t>
      </w:r>
      <w:r w:rsidRPr="00B33F14">
        <w:rPr>
          <w:color w:val="000000"/>
          <w:lang w:val="pt-PT"/>
        </w:rPr>
        <w:t>apropriado, quimioprevenção sazonal e/ou pulverização residual interna).</w:t>
      </w:r>
    </w:p>
    <w:p w:rsidR="006E254A" w:rsidRPr="00B33F14" w:rsidRDefault="00B33F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pt-PT"/>
        </w:rPr>
      </w:pPr>
      <w:r w:rsidRPr="00B33F14">
        <w:rPr>
          <w:color w:val="000000"/>
          <w:lang w:val="pt-PT"/>
        </w:rPr>
        <w:t>Utilizar os dados disponíveis e a análise da causa raiz previamente conduzida para selecionar públicos primários, secundários e terciários apropriados</w:t>
      </w:r>
      <w:bookmarkStart w:id="0" w:name="_GoBack"/>
      <w:bookmarkEnd w:id="0"/>
      <w:r w:rsidRPr="00B33F14">
        <w:rPr>
          <w:b/>
          <w:color w:val="000000"/>
          <w:lang w:val="pt-PT"/>
        </w:rPr>
        <w:t>, objetivos de comunicação, abor</w:t>
      </w:r>
      <w:r w:rsidRPr="00B33F14">
        <w:rPr>
          <w:b/>
          <w:color w:val="000000"/>
          <w:lang w:val="pt-PT"/>
        </w:rPr>
        <w:t>dagens de comunicação estratégica, uma combinação de canais, benefícios chave e pontos de apoio</w:t>
      </w:r>
      <w:r w:rsidRPr="00B33F14">
        <w:rPr>
          <w:color w:val="000000"/>
          <w:lang w:val="pt-PT"/>
        </w:rPr>
        <w:t xml:space="preserve"> para cada comportamento prioritário previamente identificado (durante o seminário das partes interessadas). </w:t>
      </w:r>
    </w:p>
    <w:p w:rsidR="006E254A" w:rsidRPr="00B33F14" w:rsidRDefault="00B33F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pt-PT"/>
        </w:rPr>
      </w:pPr>
      <w:r w:rsidRPr="00B33F14">
        <w:rPr>
          <w:color w:val="000000"/>
          <w:lang w:val="pt-PT"/>
        </w:rPr>
        <w:t>Utilizar as orientações anteriormente fornecidas (d</w:t>
      </w:r>
      <w:r w:rsidRPr="00B33F14">
        <w:rPr>
          <w:color w:val="000000"/>
          <w:lang w:val="pt-PT"/>
        </w:rPr>
        <w:t xml:space="preserve">urante o seminário das partes interessadas) para desenvolver indicadores adequados </w:t>
      </w:r>
      <w:r w:rsidRPr="00B33F14">
        <w:rPr>
          <w:b/>
          <w:color w:val="000000"/>
          <w:lang w:val="pt-PT"/>
        </w:rPr>
        <w:t>de monitorização e avaliação</w:t>
      </w:r>
      <w:r w:rsidRPr="00B33F14">
        <w:rPr>
          <w:color w:val="000000"/>
          <w:lang w:val="pt-PT"/>
        </w:rPr>
        <w:t xml:space="preserve">. </w:t>
      </w:r>
    </w:p>
    <w:p w:rsidR="006E254A" w:rsidRPr="00B33F14" w:rsidRDefault="00B33F14">
      <w:pPr>
        <w:spacing w:after="0" w:line="240" w:lineRule="auto"/>
        <w:rPr>
          <w:lang w:val="pt-PT"/>
        </w:rPr>
      </w:pPr>
      <w:r w:rsidRPr="00B33F14">
        <w:rPr>
          <w:lang w:val="pt-PT"/>
        </w:rPr>
        <w:br w:type="page"/>
      </w:r>
    </w:p>
    <w:p w:rsidR="006E254A" w:rsidRPr="00B33F14" w:rsidRDefault="00B33F14">
      <w:pPr>
        <w:rPr>
          <w:lang w:val="pt-PT"/>
        </w:rPr>
      </w:pPr>
      <w:r w:rsidRPr="00B33F14">
        <w:rPr>
          <w:noProof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2182C" wp14:editId="14A61BE4">
                <wp:simplePos x="0" y="0"/>
                <wp:positionH relativeFrom="column">
                  <wp:posOffset>1</wp:posOffset>
                </wp:positionH>
                <wp:positionV relativeFrom="paragraph">
                  <wp:posOffset>317500</wp:posOffset>
                </wp:positionV>
                <wp:extent cx="6044565" cy="3128645"/>
                <wp:effectExtent l="0" t="0" r="0" b="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2220440"/>
                          <a:ext cx="6044565" cy="3128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6E254A" w:rsidRPr="00B33F14" w:rsidRDefault="00B33F14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color w:val="000000"/>
                                <w:lang w:val="pt-BR"/>
                              </w:rPr>
                              <w:t xml:space="preserve">Inserir </w:t>
                            </w:r>
                            <w:r>
                              <w:rPr>
                                <w:color w:val="000000"/>
                                <w:lang w:val="pt-BR"/>
                              </w:rPr>
                              <w:t>aqui os objetivos do retiro de escrita (eliminar o texto por cima da caixa)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width:475.95pt;height:246.35pt;margin-top:25pt;margin-left:0pt;mso-wrap-distance-bottom:0;mso-wrap-distance-left:9pt;mso-wrap-distance-right:9pt;mso-wrap-distance-top:0;position:absolute;visibility:visible;v-text-anchor:top;z-index:251662336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bidi w:val="0"/>
                        <w:spacing w:before="0" w:after="200" w:line="288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  <w:rtl w:val="0"/>
                          <w:lang w:val="pt-BR"/>
                        </w:rPr>
                        <w:t>Inserir aqui os objetivos do retiro de escrita (eliminar o texto por cima da caixa)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254A" w:rsidRPr="00B33F14" w:rsidRDefault="00B33F14">
      <w:pPr>
        <w:pStyle w:val="Title"/>
        <w:rPr>
          <w:lang w:val="pt-PT"/>
        </w:rPr>
      </w:pPr>
      <w:r w:rsidRPr="00B33F14">
        <w:rPr>
          <w:lang w:val="pt-PT"/>
        </w:rPr>
        <w:t>Resultados Previstos</w:t>
      </w:r>
    </w:p>
    <w:p w:rsidR="006E254A" w:rsidRPr="00B33F14" w:rsidRDefault="00B33F14">
      <w:pPr>
        <w:rPr>
          <w:lang w:val="pt-PT"/>
        </w:rPr>
      </w:pPr>
      <w:r w:rsidRPr="00B33F14">
        <w:rPr>
          <w:lang w:val="pt-PT"/>
        </w:rPr>
        <w:lastRenderedPageBreak/>
        <w:t>Após a conclusão de um seminári</w:t>
      </w:r>
      <w:r w:rsidRPr="00B33F14">
        <w:rPr>
          <w:lang w:val="pt-PT"/>
        </w:rPr>
        <w:t>o das partes interessadas, a equipa de peritos técnicos selecionados pelo Programa Nacional de Controlo da Malária terá orientações quanto ao foco e às prioridades pretendidos para a estratégia. Como resultado do seminário das partes interessadas, a equipa</w:t>
      </w:r>
      <w:r w:rsidRPr="00B33F14">
        <w:rPr>
          <w:lang w:val="pt-PT"/>
        </w:rPr>
        <w:t xml:space="preserve"> escolhida para participar no retiro de escrita terá não só todos os dados disponíveis, mas também um consenso sobre o significado dos dados no contexto e como devem ser utilizados para moldar decisões estratégicas relativas à seleção de comportamentos, ar</w:t>
      </w:r>
      <w:r w:rsidRPr="00B33F14">
        <w:rPr>
          <w:lang w:val="pt-PT"/>
        </w:rPr>
        <w:t xml:space="preserve">ticulação de determinantes comportamentais, identificação de públicos-alvo e seleção de abordagens de comunicação específicas e uma associação adequada de canais. </w:t>
      </w:r>
      <w:r w:rsidRPr="00B33F14">
        <w:rPr>
          <w:i/>
          <w:lang w:val="pt-PT"/>
        </w:rPr>
        <w:t>O resultado desejado deste retiro de escrita é uma estratégia final, pronta a ser submetida p</w:t>
      </w:r>
      <w:r w:rsidRPr="00B33F14">
        <w:rPr>
          <w:i/>
          <w:lang w:val="pt-PT"/>
        </w:rPr>
        <w:t xml:space="preserve">ara validação. </w:t>
      </w:r>
      <w:r w:rsidRPr="00B33F14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8AD61" wp14:editId="6D703AE0">
                <wp:simplePos x="0" y="0"/>
                <wp:positionH relativeFrom="column">
                  <wp:posOffset>1</wp:posOffset>
                </wp:positionH>
                <wp:positionV relativeFrom="paragraph">
                  <wp:posOffset>1714500</wp:posOffset>
                </wp:positionV>
                <wp:extent cx="6044565" cy="2130425"/>
                <wp:effectExtent l="0" t="0" r="0" b="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2719550"/>
                          <a:ext cx="6044565" cy="213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6E254A" w:rsidRPr="00B33F14" w:rsidRDefault="00B33F14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color w:val="000000"/>
                                <w:lang w:val="pt-BR"/>
                              </w:rPr>
                              <w:t xml:space="preserve">Inserir </w:t>
                            </w:r>
                            <w:r>
                              <w:rPr>
                                <w:color w:val="000000"/>
                                <w:lang w:val="pt-BR"/>
                              </w:rPr>
                              <w:t>aqui os resultados do retiro de escrita (apagar o texto por cima da caixa)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width:475.95pt;height:167.75pt;margin-top:135pt;margin-left:0pt;mso-wrap-distance-bottom:0;mso-wrap-distance-left:9pt;mso-wrap-distance-right:9pt;mso-wrap-distance-top:0;position:absolute;visibility:visible;v-text-anchor:top;z-index:251664384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bidi w:val="0"/>
                        <w:spacing w:before="0" w:after="200" w:line="288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  <w:rtl w:val="0"/>
                          <w:lang w:val="pt-BR"/>
                        </w:rPr>
                        <w:t>Inserir aqui os resultados do retiro de escrita (apagar o texto por cima da caixa)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254A" w:rsidRPr="00B33F14" w:rsidRDefault="00B33F14">
      <w:pPr>
        <w:spacing w:after="0" w:line="240" w:lineRule="auto"/>
        <w:rPr>
          <w:color w:val="A5A5A5"/>
          <w:sz w:val="48"/>
          <w:szCs w:val="48"/>
          <w:lang w:val="pt-PT"/>
        </w:rPr>
      </w:pPr>
      <w:r w:rsidRPr="00B33F14">
        <w:rPr>
          <w:lang w:val="pt-PT"/>
        </w:rPr>
        <w:br w:type="page"/>
      </w:r>
    </w:p>
    <w:p w:rsidR="006E254A" w:rsidRPr="00B33F14" w:rsidRDefault="00B33F14">
      <w:pPr>
        <w:pStyle w:val="Title"/>
        <w:spacing w:after="0"/>
        <w:rPr>
          <w:lang w:val="pt-PT"/>
        </w:rPr>
      </w:pPr>
      <w:r w:rsidRPr="00B33F14">
        <w:rPr>
          <w:lang w:val="pt-PT"/>
        </w:rPr>
        <w:lastRenderedPageBreak/>
        <w:t>Data e Local</w:t>
      </w:r>
      <w:r w:rsidRPr="00B33F14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F9F03" wp14:editId="71D3DE79">
                <wp:simplePos x="0" y="0"/>
                <wp:positionH relativeFrom="column">
                  <wp:posOffset>1</wp:posOffset>
                </wp:positionH>
                <wp:positionV relativeFrom="paragraph">
                  <wp:posOffset>469900</wp:posOffset>
                </wp:positionV>
                <wp:extent cx="6044565" cy="334645"/>
                <wp:effectExtent l="0" t="0" r="0" b="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3617440"/>
                          <a:ext cx="6044565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6E254A" w:rsidRPr="00B33F14" w:rsidRDefault="00B33F14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color w:val="000000"/>
                                <w:lang w:val="pt-BR"/>
                              </w:rPr>
                              <w:t xml:space="preserve">Indicar </w:t>
                            </w:r>
                            <w:r>
                              <w:rPr>
                                <w:color w:val="000000"/>
                                <w:lang w:val="pt-BR"/>
                              </w:rPr>
                              <w:t>as datas e o local do retiro de escrita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width:475.95pt;height:26.35pt;margin-top:37pt;margin-left:0pt;mso-wrap-distance-bottom:0;mso-wrap-distance-left:9pt;mso-wrap-distance-right:9pt;mso-wrap-distance-top:0;position:absolute;visibility:visible;v-text-anchor:top;z-index:251666432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bidi w:val="0"/>
                        <w:spacing w:before="0" w:after="200" w:line="288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  <w:rtl w:val="0"/>
                          <w:lang w:val="pt-BR"/>
                        </w:rPr>
                        <w:t>Indicar as datas e o local do retiro de escrita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254A" w:rsidRPr="00B33F14" w:rsidRDefault="00B33F14">
      <w:pPr>
        <w:pStyle w:val="Title"/>
        <w:rPr>
          <w:lang w:val="pt-PT"/>
        </w:rPr>
      </w:pPr>
      <w:r w:rsidRPr="00B33F14">
        <w:rPr>
          <w:lang w:val="pt-PT"/>
        </w:rPr>
        <w:t>Organização e gestão</w:t>
      </w:r>
      <w:r w:rsidRPr="00B33F14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AC47C" wp14:editId="0020C50F">
                <wp:simplePos x="0" y="0"/>
                <wp:positionH relativeFrom="column">
                  <wp:posOffset>1</wp:posOffset>
                </wp:positionH>
                <wp:positionV relativeFrom="paragraph">
                  <wp:posOffset>901700</wp:posOffset>
                </wp:positionV>
                <wp:extent cx="6044565" cy="532130"/>
                <wp:effectExtent l="0" t="0" r="0" b="0"/>
                <wp:wrapSquare wrapText="bothSides"/>
                <wp:docPr id="23292916" name="Rectangle 23292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3518698"/>
                          <a:ext cx="6044565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6E254A" w:rsidRPr="00B33F14" w:rsidRDefault="00B33F14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color w:val="000000"/>
                                <w:lang w:val="pt-BR"/>
                              </w:rPr>
                              <w:t xml:space="preserve">Indicar </w:t>
                            </w:r>
                            <w:r>
                              <w:rPr>
                                <w:color w:val="000000"/>
                                <w:lang w:val="pt-BR"/>
                              </w:rPr>
                              <w:t xml:space="preserve">a organização facilitadora (se não for o Programa </w:t>
                            </w:r>
                            <w:r>
                              <w:rPr>
                                <w:color w:val="000000"/>
                                <w:lang w:val="pt-BR"/>
                              </w:rPr>
                              <w:t>Nacional de Controlo da Malária, qual o parceiro) e organizadora (programa nacional de controlo da malária e/ou unidade de promoção da saúde).</w:t>
                            </w:r>
                          </w:p>
                          <w:p w:rsidR="006E254A" w:rsidRPr="00B33F14" w:rsidRDefault="006E254A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style="width:475.95pt;height:41.9pt;margin-top:71pt;margin-left:0pt;mso-wrap-distance-bottom:0;mso-wrap-distance-left:9pt;mso-wrap-distance-right:9pt;mso-wrap-distance-top:0;position:absolute;visibility:visible;v-text-anchor:top;z-index:251668480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bidi w:val="0"/>
                        <w:spacing w:before="0" w:after="200" w:line="288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  <w:rtl w:val="0"/>
                          <w:lang w:val="pt-BR"/>
                        </w:rPr>
                        <w:t>Indicar a organização facilitadora (se não for o Programa Nacional de Controlo da Malária, qual o parceiro) e organizadora (programa nacional de controlo da malária e/ou unidade de promoção da saúde).</w:t>
                      </w:r>
                    </w:p>
                    <w:p w:rsidR="00000000" w:rsidRPr="00000000" w:rsidP="00000000">
                      <w:pPr>
                        <w:spacing w:before="0" w:after="200" w:line="288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254A" w:rsidRPr="00B33F14" w:rsidRDefault="006E254A">
      <w:pPr>
        <w:rPr>
          <w:lang w:val="pt-PT"/>
        </w:rPr>
      </w:pPr>
    </w:p>
    <w:p w:rsidR="006E254A" w:rsidRPr="00B33F14" w:rsidRDefault="00B33F14">
      <w:pPr>
        <w:pStyle w:val="Title"/>
        <w:rPr>
          <w:lang w:val="pt-PT"/>
        </w:rPr>
      </w:pPr>
      <w:r w:rsidRPr="00B33F14">
        <w:rPr>
          <w:lang w:val="pt-PT"/>
        </w:rPr>
        <w:t>Condições de Trabalho</w:t>
      </w:r>
      <w:r w:rsidRPr="00B33F14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34752B" wp14:editId="6B7FA63F">
                <wp:simplePos x="0" y="0"/>
                <wp:positionH relativeFrom="column">
                  <wp:posOffset>1</wp:posOffset>
                </wp:positionH>
                <wp:positionV relativeFrom="paragraph">
                  <wp:posOffset>431800</wp:posOffset>
                </wp:positionV>
                <wp:extent cx="6044565" cy="937260"/>
                <wp:effectExtent l="0" t="0" r="0" b="0"/>
                <wp:wrapSquare wrapText="bothSides"/>
                <wp:docPr id="1694553885" name="Rectangle 1694553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3316133"/>
                          <a:ext cx="6044565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6E254A" w:rsidRPr="00B33F14" w:rsidRDefault="00B33F14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color w:val="000000"/>
                                <w:lang w:val="pt-BR"/>
                              </w:rPr>
                              <w:t xml:space="preserve">Se/onde </w:t>
                            </w:r>
                            <w:r>
                              <w:rPr>
                                <w:color w:val="000000"/>
                                <w:lang w:val="pt-BR"/>
                              </w:rPr>
                              <w:t xml:space="preserve">apropriado, enumerar as expetativas das pessoas convocadas para o seminário. Estas podem incluir detalhes relativos a ajudas de custo, alojamento e viagens. Isto pode também estabelecer um compromisso de chegada em tempo útil, um código de conduta </w:t>
                            </w:r>
                            <w:r>
                              <w:rPr>
                                <w:color w:val="000000"/>
                                <w:lang w:val="pt-BR"/>
                              </w:rPr>
                              <w:t xml:space="preserve">durante o seminário e o compromisso de contribuição para a duração do seminário. </w:t>
                            </w:r>
                          </w:p>
                          <w:p w:rsidR="006E254A" w:rsidRPr="00B33F14" w:rsidRDefault="006E254A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width:475.95pt;height:73.8pt;margin-top:34pt;margin-left:0pt;mso-wrap-distance-bottom:0;mso-wrap-distance-left:9pt;mso-wrap-distance-right:9pt;mso-wrap-distance-top:0;position:absolute;visibility:visible;v-text-anchor:top;z-index:251670528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bidi w:val="0"/>
                        <w:spacing w:before="0" w:after="200" w:line="288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  <w:rtl w:val="0"/>
                          <w:lang w:val="pt-BR"/>
                        </w:rPr>
                        <w:t xml:space="preserve">Se/onde apropriado, enumerar as expetativas das pessoas convocadas para o seminário. Estas podem incluir detalhes relativos a ajudas de custo, alojamento e viagens. Isto pode também estabelecer um compromisso de chegada em tempo útil, um código de conduta durante o seminário e o compromisso de contribuição para a duração do seminário. </w:t>
                      </w:r>
                    </w:p>
                    <w:p w:rsidR="00000000" w:rsidRPr="00000000" w:rsidP="00000000">
                      <w:pPr>
                        <w:spacing w:before="0" w:after="200" w:line="288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254A" w:rsidRPr="00B33F14" w:rsidRDefault="006E254A">
      <w:pPr>
        <w:rPr>
          <w:lang w:val="pt-PT"/>
        </w:rPr>
      </w:pPr>
    </w:p>
    <w:p w:rsidR="006E254A" w:rsidRPr="00B33F14" w:rsidRDefault="00B33F14">
      <w:pPr>
        <w:pStyle w:val="Title"/>
        <w:spacing w:after="0"/>
        <w:rPr>
          <w:lang w:val="pt-PT"/>
        </w:rPr>
      </w:pPr>
      <w:r w:rsidRPr="00B33F14">
        <w:rPr>
          <w:lang w:val="pt-PT"/>
        </w:rPr>
        <w:t>Documentos de Trabalho</w:t>
      </w:r>
      <w:r w:rsidRPr="00B33F14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19ACDF" wp14:editId="43099C96">
                <wp:simplePos x="0" y="0"/>
                <wp:positionH relativeFrom="column">
                  <wp:posOffset>1</wp:posOffset>
                </wp:positionH>
                <wp:positionV relativeFrom="paragraph">
                  <wp:posOffset>457200</wp:posOffset>
                </wp:positionV>
                <wp:extent cx="6044565" cy="518160"/>
                <wp:effectExtent l="0" t="0" r="0" b="0"/>
                <wp:wrapSquare wrapText="bothSides"/>
                <wp:docPr id="2140230867" name="Rectangle 2140230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3525683"/>
                          <a:ext cx="604456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6E254A" w:rsidRPr="00B33F14" w:rsidRDefault="00B33F14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color w:val="000000"/>
                                <w:lang w:val="pt-BR"/>
                              </w:rPr>
                              <w:t xml:space="preserve">Pormenorizar </w:t>
                            </w:r>
                            <w:r>
                              <w:rPr>
                                <w:color w:val="000000"/>
                                <w:lang w:val="pt-BR"/>
                              </w:rPr>
                              <w:t>que documentos (dados, relatórios do programa, investigação, etc.) os participantes devem trazer e que materiais serão fornecidos (pa</w:t>
                            </w:r>
                            <w:r>
                              <w:rPr>
                                <w:color w:val="000000"/>
                                <w:lang w:val="pt-BR"/>
                              </w:rPr>
                              <w:t>cote de materiais do seminário).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2" type="#_x0000_t202" style="width:475.95pt;height:40.8pt;margin-top:36pt;margin-left:0pt;mso-wrap-distance-bottom:0;mso-wrap-distance-left:9pt;mso-wrap-distance-right:9pt;mso-wrap-distance-top:0;position:absolute;visibility:visible;v-text-anchor:top;z-index:251672576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bidi w:val="0"/>
                        <w:spacing w:before="0" w:after="200" w:line="288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  <w:rtl w:val="0"/>
                          <w:lang w:val="pt-BR"/>
                        </w:rPr>
                        <w:t>Pormenorizar que documentos (dados, relatórios do programa, investigação, etc.) os participantes devem trazer e que materiais serão fornecidos (pacote de materiais do seminário).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254A" w:rsidRPr="00B33F14" w:rsidRDefault="00B33F14">
      <w:pPr>
        <w:pStyle w:val="Title"/>
        <w:spacing w:after="0"/>
        <w:rPr>
          <w:lang w:val="pt-PT"/>
        </w:rPr>
      </w:pPr>
      <w:r w:rsidRPr="00B33F14">
        <w:rPr>
          <w:lang w:val="pt-PT"/>
        </w:rPr>
        <w:t>Contactar os Organizadores</w:t>
      </w:r>
      <w:r w:rsidRPr="00B33F14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C8FB76" wp14:editId="5363B6F5">
                <wp:simplePos x="0" y="0"/>
                <wp:positionH relativeFrom="column">
                  <wp:posOffset>1</wp:posOffset>
                </wp:positionH>
                <wp:positionV relativeFrom="paragraph">
                  <wp:posOffset>1092200</wp:posOffset>
                </wp:positionV>
                <wp:extent cx="6044565" cy="574675"/>
                <wp:effectExtent l="0" t="0" r="0" b="0"/>
                <wp:wrapSquare wrapText="bothSides"/>
                <wp:docPr id="1492344874" name="Rectangle 1492344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3497425"/>
                          <a:ext cx="6044565" cy="57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6E254A" w:rsidRPr="00B33F14" w:rsidRDefault="00B33F14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color w:val="000000"/>
                                <w:lang w:val="pt-BR"/>
                              </w:rPr>
                              <w:t xml:space="preserve">Informação </w:t>
                            </w:r>
                            <w:r>
                              <w:rPr>
                                <w:color w:val="000000"/>
                                <w:lang w:val="pt-BR"/>
                              </w:rPr>
                              <w:t xml:space="preserve">de contacto que permitirá aos convidados acompanharem com perguntas adicionais (ou enviar dados, relatórios de programas, ou investigação de antemão). </w:t>
                            </w:r>
                          </w:p>
                          <w:p w:rsidR="006E254A" w:rsidRPr="00B33F14" w:rsidRDefault="006E254A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3" type="#_x0000_t202" style="width:475.95pt;height:45.25pt;margin-top:86pt;margin-left:0pt;mso-wrap-distance-bottom:0;mso-wrap-distance-left:9pt;mso-wrap-distance-right:9pt;mso-wrap-distance-top:0;position:absolute;visibility:visible;v-text-anchor:top;z-index:251674624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bidi w:val="0"/>
                        <w:spacing w:before="0" w:after="200" w:line="288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  <w:rtl w:val="0"/>
                          <w:lang w:val="pt-BR"/>
                        </w:rPr>
                        <w:t xml:space="preserve">Informação de contacto que permitirá aos convidados acompanharem com perguntas adicionais (ou enviar dados, relatórios de programas, ou investigação de antemão). </w:t>
                      </w:r>
                    </w:p>
                    <w:p w:rsidR="00000000" w:rsidRPr="00000000" w:rsidP="00000000">
                      <w:pPr>
                        <w:spacing w:before="0" w:after="200" w:line="288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254A" w:rsidRPr="00B33F14" w:rsidRDefault="00B33F14">
      <w:pPr>
        <w:pStyle w:val="Title"/>
        <w:spacing w:after="0"/>
        <w:rPr>
          <w:lang w:val="pt-PT"/>
        </w:rPr>
      </w:pPr>
      <w:r w:rsidRPr="00B33F14">
        <w:rPr>
          <w:lang w:val="pt-PT"/>
        </w:rPr>
        <w:t>Participantes</w:t>
      </w:r>
      <w:r w:rsidRPr="00B33F14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6EADB8" wp14:editId="380B4815">
                <wp:simplePos x="0" y="0"/>
                <wp:positionH relativeFrom="column">
                  <wp:posOffset>1</wp:posOffset>
                </wp:positionH>
                <wp:positionV relativeFrom="paragraph">
                  <wp:posOffset>1168400</wp:posOffset>
                </wp:positionV>
                <wp:extent cx="6044565" cy="339090"/>
                <wp:effectExtent l="0" t="0" r="0" b="0"/>
                <wp:wrapSquare wrapText="bothSides"/>
                <wp:docPr id="37146896" name="Rectangle 37146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3615218"/>
                          <a:ext cx="6044565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6E254A" w:rsidRPr="00B33F14" w:rsidRDefault="00B33F14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color w:val="000000"/>
                                <w:lang w:val="pt-BR"/>
                              </w:rPr>
                              <w:t xml:space="preserve">Lista </w:t>
                            </w:r>
                            <w:r>
                              <w:rPr>
                                <w:color w:val="000000"/>
                                <w:lang w:val="pt-BR"/>
                              </w:rPr>
                              <w:t xml:space="preserve">de convidados, respetivos cargos e organizações. </w:t>
                            </w:r>
                          </w:p>
                          <w:p w:rsidR="006E254A" w:rsidRPr="00B33F14" w:rsidRDefault="006E254A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4" type="#_x0000_t202" style="width:475.95pt;height:26.7pt;margin-top:92pt;margin-left:0pt;mso-wrap-distance-bottom:0;mso-wrap-distance-left:9pt;mso-wrap-distance-right:9pt;mso-wrap-distance-top:0;position:absolute;visibility:visible;v-text-anchor:top;z-index:251676672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bidi w:val="0"/>
                        <w:spacing w:before="0" w:after="200" w:line="288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  <w:rtl w:val="0"/>
                          <w:lang w:val="pt-BR"/>
                        </w:rPr>
                        <w:t xml:space="preserve">Lista de convidados, respetivos cargos e organizações. </w:t>
                      </w:r>
                    </w:p>
                    <w:p w:rsidR="00000000" w:rsidRPr="00000000" w:rsidP="00000000">
                      <w:pPr>
                        <w:spacing w:before="0" w:after="200" w:line="288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254A" w:rsidRPr="00B33F14" w:rsidRDefault="00B33F14">
      <w:pPr>
        <w:pStyle w:val="Title"/>
        <w:rPr>
          <w:lang w:val="pt-PT"/>
        </w:rPr>
      </w:pPr>
      <w:r w:rsidRPr="00B33F14">
        <w:rPr>
          <w:lang w:val="pt-PT"/>
        </w:rPr>
        <w:lastRenderedPageBreak/>
        <w:t>Ordem do dia</w:t>
      </w:r>
    </w:p>
    <w:p w:rsidR="006E254A" w:rsidRPr="00B33F14" w:rsidRDefault="00B33F14">
      <w:pPr>
        <w:rPr>
          <w:lang w:val="pt-PT"/>
        </w:rPr>
      </w:pPr>
      <w:r w:rsidRPr="00B33F14">
        <w:rPr>
          <w:lang w:val="pt-PT"/>
        </w:rPr>
        <w:t xml:space="preserve">Agenda do retiro de escrita (consultar o modelo). </w:t>
      </w:r>
    </w:p>
    <w:p w:rsidR="006E254A" w:rsidRPr="00B33F14" w:rsidRDefault="00B33F14">
      <w:pPr>
        <w:widowControl w:val="0"/>
        <w:rPr>
          <w:lang w:val="pt-PT"/>
        </w:rPr>
      </w:pPr>
      <w:r w:rsidRPr="00B33F14">
        <w:rPr>
          <w:color w:val="545454"/>
          <w:highlight w:val="white"/>
          <w:lang w:val="pt-PT"/>
        </w:rPr>
        <w:t xml:space="preserve">Este recurso faz parte do </w:t>
      </w:r>
      <w:hyperlink r:id="rId6" w:history="1">
        <w:r w:rsidRPr="00B33F14">
          <w:rPr>
            <w:color w:val="1155CC"/>
            <w:highlight w:val="white"/>
            <w:u w:val="single"/>
            <w:lang w:val="pt-PT"/>
          </w:rPr>
          <w:t>Conjunt</w:t>
        </w:r>
        <w:r w:rsidRPr="00B33F14">
          <w:rPr>
            <w:color w:val="1155CC"/>
            <w:highlight w:val="white"/>
            <w:u w:val="single"/>
            <w:lang w:val="pt-PT"/>
          </w:rPr>
          <w:t>o de Ferramentas de Desenvolvimento Estratégico da Mudança Social e Comportamental da Malária</w:t>
        </w:r>
      </w:hyperlink>
    </w:p>
    <w:sectPr w:rsidR="006E254A" w:rsidRPr="00B33F14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51A3"/>
    <w:multiLevelType w:val="hybridMultilevel"/>
    <w:tmpl w:val="00000000"/>
    <w:lvl w:ilvl="0" w:tplc="7172BC3C">
      <w:start w:val="1"/>
      <w:numFmt w:val="decimal"/>
      <w:lvlText w:val="%1."/>
      <w:lvlJc w:val="left"/>
      <w:pPr>
        <w:ind w:left="720" w:hanging="360"/>
      </w:pPr>
    </w:lvl>
    <w:lvl w:ilvl="1" w:tplc="D5B66978">
      <w:start w:val="1"/>
      <w:numFmt w:val="lowerLetter"/>
      <w:lvlText w:val="%2."/>
      <w:lvlJc w:val="left"/>
      <w:pPr>
        <w:ind w:left="1440" w:hanging="360"/>
      </w:pPr>
    </w:lvl>
    <w:lvl w:ilvl="2" w:tplc="7D12AC4E">
      <w:start w:val="1"/>
      <w:numFmt w:val="lowerRoman"/>
      <w:lvlText w:val="%3."/>
      <w:lvlJc w:val="right"/>
      <w:pPr>
        <w:ind w:left="2160" w:hanging="180"/>
      </w:pPr>
    </w:lvl>
    <w:lvl w:ilvl="3" w:tplc="D44C10DA">
      <w:start w:val="1"/>
      <w:numFmt w:val="decimal"/>
      <w:lvlText w:val="%4."/>
      <w:lvlJc w:val="left"/>
      <w:pPr>
        <w:ind w:left="2880" w:hanging="360"/>
      </w:pPr>
    </w:lvl>
    <w:lvl w:ilvl="4" w:tplc="BA444AAA">
      <w:start w:val="1"/>
      <w:numFmt w:val="lowerLetter"/>
      <w:lvlText w:val="%5."/>
      <w:lvlJc w:val="left"/>
      <w:pPr>
        <w:ind w:left="3600" w:hanging="360"/>
      </w:pPr>
    </w:lvl>
    <w:lvl w:ilvl="5" w:tplc="D16E0502">
      <w:start w:val="1"/>
      <w:numFmt w:val="lowerRoman"/>
      <w:lvlText w:val="%6."/>
      <w:lvlJc w:val="right"/>
      <w:pPr>
        <w:ind w:left="4320" w:hanging="180"/>
      </w:pPr>
    </w:lvl>
    <w:lvl w:ilvl="6" w:tplc="5F00F09C">
      <w:start w:val="1"/>
      <w:numFmt w:val="decimal"/>
      <w:lvlText w:val="%7."/>
      <w:lvlJc w:val="left"/>
      <w:pPr>
        <w:ind w:left="5040" w:hanging="360"/>
      </w:pPr>
    </w:lvl>
    <w:lvl w:ilvl="7" w:tplc="2220AE44">
      <w:start w:val="1"/>
      <w:numFmt w:val="lowerLetter"/>
      <w:lvlText w:val="%8."/>
      <w:lvlJc w:val="left"/>
      <w:pPr>
        <w:ind w:left="5760" w:hanging="360"/>
      </w:pPr>
    </w:lvl>
    <w:lvl w:ilvl="8" w:tplc="EEB895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4A"/>
    <w:rsid w:val="006E254A"/>
    <w:rsid w:val="00B3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hd w:val="clear" w:color="auto" w:fill="EDEDED"/>
      <w:spacing w:before="480" w:after="240" w:line="240" w:lineRule="auto"/>
      <w:outlineLvl w:val="0"/>
    </w:pPr>
    <w:rPr>
      <w:b/>
      <w:smallCaps/>
      <w:color w:val="A5A5A5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0" w:line="240" w:lineRule="auto"/>
      <w:outlineLvl w:val="1"/>
    </w:pPr>
    <w:rPr>
      <w:b/>
      <w:color w:val="A5A5A5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pBdr>
        <w:top w:val="single" w:sz="4" w:space="1" w:color="A5A5A5"/>
        <w:bottom w:val="single" w:sz="4" w:space="1" w:color="A5A5A5"/>
      </w:pBdr>
      <w:spacing w:before="200" w:after="120" w:line="240" w:lineRule="auto"/>
      <w:outlineLvl w:val="2"/>
    </w:pPr>
    <w:rPr>
      <w:color w:val="A5A5A5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20" w:after="0"/>
      <w:outlineLvl w:val="3"/>
    </w:pPr>
    <w:rPr>
      <w:color w:val="808080"/>
    </w:rPr>
  </w:style>
  <w:style w:type="paragraph" w:styleId="Heading5">
    <w:name w:val="heading 5"/>
    <w:basedOn w:val="Normal"/>
    <w:next w:val="Normal"/>
    <w:pPr>
      <w:spacing w:before="40" w:after="0"/>
      <w:outlineLvl w:val="4"/>
    </w:pPr>
    <w:rPr>
      <w:b/>
      <w:i/>
      <w:color w:val="808080"/>
    </w:rPr>
  </w:style>
  <w:style w:type="paragraph" w:styleId="Heading6">
    <w:name w:val="heading 6"/>
    <w:basedOn w:val="Normal"/>
    <w:next w:val="Normal"/>
    <w:pPr>
      <w:spacing w:before="40" w:after="0"/>
      <w:outlineLvl w:val="5"/>
    </w:pPr>
    <w:rPr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240" w:line="240" w:lineRule="auto"/>
    </w:pPr>
    <w:rPr>
      <w:color w:val="A5A5A5"/>
      <w:sz w:val="48"/>
      <w:szCs w:val="48"/>
    </w:rPr>
  </w:style>
  <w:style w:type="paragraph" w:styleId="Subtitle">
    <w:name w:val="Subtitle"/>
    <w:basedOn w:val="Normal"/>
    <w:next w:val="Normal"/>
    <w:pPr>
      <w:spacing w:line="240" w:lineRule="auto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hd w:val="clear" w:color="auto" w:fill="EDEDED"/>
      <w:spacing w:before="480" w:after="240" w:line="240" w:lineRule="auto"/>
      <w:outlineLvl w:val="0"/>
    </w:pPr>
    <w:rPr>
      <w:b/>
      <w:smallCaps/>
      <w:color w:val="A5A5A5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0" w:line="240" w:lineRule="auto"/>
      <w:outlineLvl w:val="1"/>
    </w:pPr>
    <w:rPr>
      <w:b/>
      <w:color w:val="A5A5A5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pBdr>
        <w:top w:val="single" w:sz="4" w:space="1" w:color="A5A5A5"/>
        <w:bottom w:val="single" w:sz="4" w:space="1" w:color="A5A5A5"/>
      </w:pBdr>
      <w:spacing w:before="200" w:after="120" w:line="240" w:lineRule="auto"/>
      <w:outlineLvl w:val="2"/>
    </w:pPr>
    <w:rPr>
      <w:color w:val="A5A5A5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20" w:after="0"/>
      <w:outlineLvl w:val="3"/>
    </w:pPr>
    <w:rPr>
      <w:color w:val="808080"/>
    </w:rPr>
  </w:style>
  <w:style w:type="paragraph" w:styleId="Heading5">
    <w:name w:val="heading 5"/>
    <w:basedOn w:val="Normal"/>
    <w:next w:val="Normal"/>
    <w:pPr>
      <w:spacing w:before="40" w:after="0"/>
      <w:outlineLvl w:val="4"/>
    </w:pPr>
    <w:rPr>
      <w:b/>
      <w:i/>
      <w:color w:val="808080"/>
    </w:rPr>
  </w:style>
  <w:style w:type="paragraph" w:styleId="Heading6">
    <w:name w:val="heading 6"/>
    <w:basedOn w:val="Normal"/>
    <w:next w:val="Normal"/>
    <w:pPr>
      <w:spacing w:before="40" w:after="0"/>
      <w:outlineLvl w:val="5"/>
    </w:pPr>
    <w:rPr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240" w:line="240" w:lineRule="auto"/>
    </w:pPr>
    <w:rPr>
      <w:color w:val="A5A5A5"/>
      <w:sz w:val="48"/>
      <w:szCs w:val="48"/>
    </w:rPr>
  </w:style>
  <w:style w:type="paragraph" w:styleId="Subtitle">
    <w:name w:val="Subtitle"/>
    <w:basedOn w:val="Normal"/>
    <w:next w:val="Normal"/>
    <w:pPr>
      <w:spacing w:line="240" w:lineRule="auto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paJiNjmiHdVtfI25BZSCfpk1HV61ygcL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2020-11-04T22:25:00Z</dcterms:created>
  <dcterms:modified xsi:type="dcterms:W3CDTF">2020-11-04T22:27:00Z</dcterms:modified>
</cp:coreProperties>
</file>